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sz w:val="30"/>
          <w:szCs w:val="30"/>
        </w:rPr>
      </w:pPr>
      <w:r>
        <w:rPr>
          <w:rFonts w:hint="eastAsia"/>
          <w:sz w:val="30"/>
          <w:szCs w:val="30"/>
        </w:rPr>
        <w:t>附件</w:t>
      </w:r>
      <w:bookmarkStart w:id="0" w:name="_GoBack"/>
      <w:bookmarkEnd w:id="0"/>
      <w:r>
        <w:rPr>
          <w:rFonts w:hint="eastAsia"/>
          <w:sz w:val="30"/>
          <w:szCs w:val="30"/>
        </w:rPr>
        <w:t>：</w:t>
      </w:r>
    </w:p>
    <w:p>
      <w:pPr>
        <w:spacing w:line="312" w:lineRule="auto"/>
        <w:jc w:val="center"/>
        <w:rPr>
          <w:b/>
          <w:bCs/>
          <w:sz w:val="32"/>
          <w:szCs w:val="32"/>
        </w:rPr>
      </w:pPr>
      <w:r>
        <w:rPr>
          <w:rFonts w:hint="eastAsia"/>
          <w:b/>
          <w:bCs/>
          <w:sz w:val="32"/>
          <w:szCs w:val="32"/>
        </w:rPr>
        <w:t>提名</w:t>
      </w:r>
      <w:r>
        <w:rPr>
          <w:b/>
          <w:bCs/>
          <w:sz w:val="32"/>
          <w:szCs w:val="32"/>
        </w:rPr>
        <w:t>202</w:t>
      </w:r>
      <w:r>
        <w:rPr>
          <w:rFonts w:hint="eastAsia"/>
          <w:b/>
          <w:bCs/>
          <w:sz w:val="32"/>
          <w:szCs w:val="32"/>
        </w:rPr>
        <w:t>4</w:t>
      </w:r>
      <w:r>
        <w:rPr>
          <w:b/>
          <w:bCs/>
          <w:sz w:val="32"/>
          <w:szCs w:val="32"/>
        </w:rPr>
        <w:t>年度</w:t>
      </w:r>
      <w:r>
        <w:rPr>
          <w:rFonts w:hint="eastAsia"/>
          <w:b/>
          <w:bCs/>
          <w:sz w:val="32"/>
          <w:szCs w:val="32"/>
        </w:rPr>
        <w:t>重庆市科技进步</w:t>
      </w:r>
      <w:r>
        <w:rPr>
          <w:b/>
          <w:bCs/>
          <w:sz w:val="32"/>
          <w:szCs w:val="32"/>
        </w:rPr>
        <w:t>奖项目公示内容</w:t>
      </w:r>
    </w:p>
    <w:p>
      <w:pPr>
        <w:spacing w:line="312" w:lineRule="auto"/>
        <w:rPr>
          <w:sz w:val="28"/>
          <w:szCs w:val="28"/>
        </w:rPr>
      </w:pPr>
      <w:r>
        <w:rPr>
          <w:rFonts w:hint="eastAsia"/>
          <w:b/>
          <w:sz w:val="28"/>
          <w:szCs w:val="28"/>
        </w:rPr>
        <w:t>一、项目名称</w:t>
      </w:r>
    </w:p>
    <w:p>
      <w:pPr>
        <w:spacing w:line="312" w:lineRule="auto"/>
        <w:ind w:firstLine="560" w:firstLineChars="200"/>
        <w:rPr>
          <w:sz w:val="28"/>
          <w:szCs w:val="28"/>
        </w:rPr>
      </w:pPr>
      <w:r>
        <w:rPr>
          <w:rFonts w:hint="eastAsia"/>
          <w:sz w:val="28"/>
          <w:szCs w:val="28"/>
        </w:rPr>
        <w:t xml:space="preserve">无人巡检装备高可靠能源保障网络关键技术及其应用 </w:t>
      </w:r>
    </w:p>
    <w:p>
      <w:pPr>
        <w:numPr>
          <w:ilvl w:val="0"/>
          <w:numId w:val="1"/>
        </w:numPr>
        <w:spacing w:line="312" w:lineRule="auto"/>
        <w:rPr>
          <w:b/>
          <w:sz w:val="28"/>
          <w:szCs w:val="28"/>
        </w:rPr>
      </w:pPr>
      <w:r>
        <w:rPr>
          <w:rFonts w:hint="eastAsia"/>
          <w:b/>
          <w:sz w:val="28"/>
          <w:szCs w:val="28"/>
        </w:rPr>
        <w:t>提名者</w:t>
      </w:r>
    </w:p>
    <w:p>
      <w:pPr>
        <w:spacing w:line="312" w:lineRule="auto"/>
        <w:ind w:firstLine="560" w:firstLineChars="200"/>
        <w:rPr>
          <w:sz w:val="28"/>
          <w:szCs w:val="28"/>
        </w:rPr>
      </w:pPr>
      <w:r>
        <w:rPr>
          <w:rFonts w:hint="eastAsia"/>
          <w:sz w:val="28"/>
          <w:szCs w:val="28"/>
        </w:rPr>
        <w:t>重庆市沙坪坝区人民政府</w:t>
      </w:r>
    </w:p>
    <w:p>
      <w:pPr>
        <w:numPr>
          <w:ilvl w:val="0"/>
          <w:numId w:val="1"/>
        </w:numPr>
        <w:spacing w:line="312" w:lineRule="auto"/>
        <w:rPr>
          <w:b/>
          <w:sz w:val="28"/>
          <w:szCs w:val="28"/>
        </w:rPr>
      </w:pPr>
      <w:r>
        <w:rPr>
          <w:rFonts w:hint="eastAsia"/>
          <w:b/>
          <w:sz w:val="28"/>
          <w:szCs w:val="28"/>
        </w:rPr>
        <w:t>提名等级</w:t>
      </w:r>
    </w:p>
    <w:p>
      <w:pPr>
        <w:adjustRightInd w:val="0"/>
        <w:spacing w:line="312" w:lineRule="auto"/>
        <w:ind w:firstLine="560" w:firstLineChars="200"/>
        <w:rPr>
          <w:sz w:val="28"/>
          <w:szCs w:val="28"/>
        </w:rPr>
      </w:pPr>
      <w:r>
        <w:rPr>
          <w:rFonts w:hint="eastAsia"/>
          <w:sz w:val="28"/>
          <w:szCs w:val="28"/>
        </w:rPr>
        <w:t>科技进步奖二等奖</w:t>
      </w:r>
    </w:p>
    <w:p>
      <w:pPr>
        <w:widowControl/>
        <w:numPr>
          <w:ilvl w:val="0"/>
          <w:numId w:val="1"/>
        </w:numPr>
        <w:spacing w:line="312" w:lineRule="auto"/>
        <w:rPr>
          <w:b/>
          <w:sz w:val="28"/>
          <w:szCs w:val="28"/>
        </w:rPr>
      </w:pPr>
      <w:r>
        <w:rPr>
          <w:rFonts w:hint="eastAsia"/>
          <w:b/>
          <w:sz w:val="28"/>
          <w:szCs w:val="28"/>
        </w:rPr>
        <w:t>项目简介</w:t>
      </w:r>
    </w:p>
    <w:p>
      <w:pPr>
        <w:widowControl/>
        <w:spacing w:line="312" w:lineRule="auto"/>
        <w:ind w:firstLine="560" w:firstLineChars="200"/>
        <w:rPr>
          <w:bCs/>
          <w:sz w:val="28"/>
          <w:szCs w:val="28"/>
        </w:rPr>
      </w:pPr>
      <w:r>
        <w:rPr>
          <w:rFonts w:hint="eastAsia"/>
          <w:bCs/>
          <w:sz w:val="28"/>
          <w:szCs w:val="28"/>
        </w:rPr>
        <w:t>目前，在海洋、陆地和空中基础设施巡检领域，传统的“人巡”方式正逐步被以无人巡检装备为主导的“机巡”方式所取代，规模化应用无人巡检装备已成为必然趋势，而无人巡检装备的高可靠能源保障技术已成为国家科技战略中的重大需求。本项目重点围绕规模化无人巡检装备的能源网动态组网技术、轻量化和小型化无人巡检装备电能补给技术、高环境适应性无人巡检装备电能补给技术以及无人巡检装备能源网可靠性提升技术开展持续研究，攻克了无人巡检装备电能补给网络的覆盖率低、响应速度慢、适应性差、可靠性差等科学问题与关键技术，构建了集理论研究、技术攻关、产业应用三位一体的研发体系。</w:t>
      </w:r>
    </w:p>
    <w:p>
      <w:pPr>
        <w:widowControl/>
        <w:spacing w:line="312" w:lineRule="auto"/>
        <w:ind w:firstLine="560" w:firstLineChars="200"/>
        <w:rPr>
          <w:bCs/>
          <w:sz w:val="28"/>
          <w:szCs w:val="28"/>
        </w:rPr>
      </w:pPr>
      <w:r>
        <w:rPr>
          <w:rFonts w:hint="eastAsia"/>
          <w:bCs/>
          <w:sz w:val="28"/>
          <w:szCs w:val="28"/>
        </w:rPr>
        <w:t>项目获得了国防科工局技术基础科研项目、国家自然科学基金以及重点企业攻关项目等资助，成果授权发明专利</w:t>
      </w:r>
      <w:r>
        <w:rPr>
          <w:bCs/>
          <w:sz w:val="28"/>
          <w:szCs w:val="28"/>
        </w:rPr>
        <w:t>50余项，发表SCI、EI论文100余篇，牵头制定团体标准4项。成果应用在重庆页岩气勘探开发有限责任公司、广西电网能源科技有限责任公司、广西电网有限责任公司电力科学研究院、重庆华创智能科技研究院有限公司、川庆钻探工程有限公司川东钻探公司等单位，并衍生了相关产品，成功解决了无人巡检装备的高可靠能源保障系统难题。成果在国防领域，为水下无人巡检装备提供长期、高可靠的能源补给保障，为我国的海洋国防事业做出了重要贡献。</w:t>
      </w:r>
    </w:p>
    <w:p>
      <w:pPr>
        <w:widowControl/>
        <w:spacing w:line="312" w:lineRule="auto"/>
        <w:rPr>
          <w:b/>
          <w:sz w:val="28"/>
          <w:szCs w:val="28"/>
        </w:rPr>
      </w:pPr>
      <w:r>
        <w:rPr>
          <w:rFonts w:hint="eastAsia"/>
          <w:b/>
          <w:sz w:val="28"/>
          <w:szCs w:val="28"/>
        </w:rPr>
        <w:t>五、主要知识产权和标准规范等目录</w:t>
      </w:r>
    </w:p>
    <w:tbl>
      <w:tblPr>
        <w:tblStyle w:val="3"/>
        <w:tblW w:w="9801" w:type="dxa"/>
        <w:jc w:val="center"/>
        <w:tblInd w:w="0" w:type="dxa"/>
        <w:tblLayout w:type="fixed"/>
        <w:tblCellMar>
          <w:top w:w="0" w:type="dxa"/>
          <w:left w:w="108" w:type="dxa"/>
          <w:bottom w:w="0" w:type="dxa"/>
          <w:right w:w="108" w:type="dxa"/>
        </w:tblCellMar>
      </w:tblPr>
      <w:tblGrid>
        <w:gridCol w:w="633"/>
        <w:gridCol w:w="966"/>
        <w:gridCol w:w="1417"/>
        <w:gridCol w:w="993"/>
        <w:gridCol w:w="992"/>
        <w:gridCol w:w="850"/>
        <w:gridCol w:w="851"/>
        <w:gridCol w:w="1276"/>
        <w:gridCol w:w="1823"/>
      </w:tblGrid>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序号</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知识产权类别</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知识产权具体名称</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国家</w:t>
            </w:r>
          </w:p>
          <w:p>
            <w:pPr>
              <w:widowControl/>
              <w:spacing w:line="360" w:lineRule="auto"/>
              <w:jc w:val="center"/>
              <w:rPr>
                <w:color w:val="000000"/>
                <w:sz w:val="24"/>
                <w:szCs w:val="24"/>
              </w:rPr>
            </w:pPr>
            <w:r>
              <w:rPr>
                <w:rFonts w:hint="eastAsia"/>
                <w:color w:val="000000"/>
                <w:sz w:val="24"/>
                <w:szCs w:val="24"/>
              </w:rPr>
              <w:t>（地区）</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授权号</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授权日期</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证书编号</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权利人</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发明人</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1</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网状平面型发射机构及任意位置全方向无线电能传输系统</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ZL</w:t>
            </w:r>
            <w:r>
              <w:rPr>
                <w:color w:val="000000"/>
                <w:sz w:val="24"/>
                <w:szCs w:val="24"/>
              </w:rPr>
              <w:t>202111403409.4</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color w:val="000000"/>
                <w:sz w:val="24"/>
                <w:szCs w:val="24"/>
              </w:rPr>
              <w:t>2024.09.03</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color w:val="000000"/>
                <w:sz w:val="24"/>
                <w:szCs w:val="24"/>
              </w:rPr>
              <w:t>7344198</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重庆大学</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孙跃;冯天旭;王智慧;唐春森;延晋奇;刘书柏杨</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2</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环形偶极组合式发射机构、耦合机构及全方向WPT系统</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ZL</w:t>
            </w:r>
            <w:r>
              <w:rPr>
                <w:color w:val="000000"/>
                <w:sz w:val="24"/>
                <w:szCs w:val="24"/>
              </w:rPr>
              <w:t>202110578248.6</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color w:val="000000"/>
                <w:sz w:val="24"/>
                <w:szCs w:val="24"/>
              </w:rPr>
              <w:t>2023.06.02</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color w:val="000000"/>
                <w:sz w:val="24"/>
                <w:szCs w:val="24"/>
              </w:rPr>
              <w:t>6017578</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重庆大学</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孙跃;冯天旭;王智慧;唐春森</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3</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基于 LCC 能量传输拓扑的集成电感耦合机构</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ZL</w:t>
            </w:r>
            <w:r>
              <w:rPr>
                <w:color w:val="000000"/>
                <w:sz w:val="24"/>
                <w:szCs w:val="24"/>
              </w:rPr>
              <w:t>202111274251.5</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color w:val="000000"/>
                <w:sz w:val="24"/>
                <w:szCs w:val="24"/>
              </w:rPr>
              <w:t>2022.10.18</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color w:val="000000"/>
                <w:sz w:val="24"/>
                <w:szCs w:val="24"/>
              </w:rPr>
              <w:t>5519463</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中国石油天然气集团有限公司; 中国石油集团川庆钻探工程有限公司</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李雷;陆灯云;白璟;张继川;韩烈祥;邓虎;李伟成;黄崇君;范黎明;周长虹;姚建林;刘伟</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4</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电动汽车无线充电原边拓扑自适应控制方法及系统</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ZL</w:t>
            </w:r>
            <w:r>
              <w:rPr>
                <w:color w:val="000000"/>
                <w:sz w:val="24"/>
                <w:szCs w:val="24"/>
              </w:rPr>
              <w:t>202210862619.8</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2024.06.21</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7128958</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广西电网有限责任公司电力科学研究院;重庆大学</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吴晓锐;李小飞;戴欣;肖静; 陈绍南;郑帆;韩帅;莫宇鸿;吴宁;龚文兰;陈卫东;郭敏;郭小璇;张龙飞;唐春森;王智慧</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5</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一种用于自动引导车的抗偏移恒流输出无线充电系统</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ZL</w:t>
            </w:r>
            <w:r>
              <w:rPr>
                <w:color w:val="000000"/>
                <w:sz w:val="24"/>
                <w:szCs w:val="24"/>
              </w:rPr>
              <w:t>202211725569.5</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2024.04.26</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6944362</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重庆大学;广西电网有限责任公司电力科学研究院</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李小飞;王承;戴欣;王智慧;唐春森;左志平;孙跃</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6</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三极平面型发射机构及其传输系统和电流矢量调制方法</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ZL</w:t>
            </w:r>
            <w:r>
              <w:rPr>
                <w:color w:val="000000"/>
                <w:sz w:val="24"/>
                <w:szCs w:val="24"/>
              </w:rPr>
              <w:t>202110125011.2</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202</w:t>
            </w:r>
            <w:r>
              <w:rPr>
                <w:rFonts w:hint="eastAsia"/>
                <w:color w:val="000000"/>
                <w:sz w:val="24"/>
                <w:szCs w:val="24"/>
              </w:rPr>
              <w:t>3.4.25</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5910467</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重庆大学</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孙跃,冯天旭,李小飞,苏玉刚,周远钊</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7</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一种多负载无线充电系统及充电方法</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ZL</w:t>
            </w:r>
            <w:r>
              <w:rPr>
                <w:color w:val="000000"/>
                <w:sz w:val="24"/>
                <w:szCs w:val="24"/>
              </w:rPr>
              <w:t>202210526939.6</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2022.05.16</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6437010</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广西电网有限责任公司电力科学研究院</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龚文兰;吴晓锐;肖静;陈绍南;尹立群;韩帅;陈卫东；莫宇鸿;吴宁;郭敏;郭小璇;张龙飞;欧阳进;陈炜智</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8</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多相位激励-全空间拾取的无线传能系统及其控制方法</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ZL</w:t>
            </w:r>
            <w:r>
              <w:rPr>
                <w:color w:val="000000"/>
                <w:sz w:val="24"/>
                <w:szCs w:val="24"/>
              </w:rPr>
              <w:t>201610352844.1</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201</w:t>
            </w:r>
            <w:r>
              <w:rPr>
                <w:rFonts w:hint="eastAsia"/>
                <w:color w:val="000000"/>
                <w:sz w:val="24"/>
                <w:szCs w:val="24"/>
              </w:rPr>
              <w:t>8.07.13</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2999591</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重庆大学</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highlight w:val="yellow"/>
              </w:rPr>
            </w:pPr>
            <w:r>
              <w:rPr>
                <w:rFonts w:hint="eastAsia"/>
                <w:color w:val="000000"/>
                <w:sz w:val="24"/>
                <w:szCs w:val="24"/>
              </w:rPr>
              <w:t>叶兆虹,孙跃,戴欣,唐春森,朱婉婷</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9</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一种非接触传输磁机构耦合系数动态调整系统和方法</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ZL</w:t>
            </w:r>
            <w:r>
              <w:rPr>
                <w:color w:val="000000"/>
                <w:sz w:val="24"/>
                <w:szCs w:val="24"/>
              </w:rPr>
              <w:t>202010472034.6</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2021.09.17</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4683997</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中国石油天然气集团有限公司; 中国石油集团川庆钻探工程有限公司</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白璟;李雷;陆灯云;张继川;谢意;李伟成;贾利春;黄崇君;范黎明</w:t>
            </w:r>
          </w:p>
        </w:tc>
      </w:tr>
      <w:tr>
        <w:tblPrEx>
          <w:tblLayout w:type="fixed"/>
          <w:tblCellMar>
            <w:top w:w="0" w:type="dxa"/>
            <w:left w:w="108" w:type="dxa"/>
            <w:bottom w:w="0" w:type="dxa"/>
            <w:right w:w="108" w:type="dxa"/>
          </w:tblCellMar>
        </w:tblPrEx>
        <w:trPr>
          <w:trHeight w:val="1021" w:hRule="atLeast"/>
          <w:jc w:val="center"/>
        </w:trPr>
        <w:tc>
          <w:tcPr>
            <w:tcW w:w="633"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1</w:t>
            </w:r>
            <w:r>
              <w:rPr>
                <w:color w:val="000000"/>
                <w:sz w:val="24"/>
                <w:szCs w:val="24"/>
              </w:rPr>
              <w:t>0</w:t>
            </w:r>
          </w:p>
        </w:tc>
        <w:tc>
          <w:tcPr>
            <w:tcW w:w="96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发明专利权</w:t>
            </w:r>
          </w:p>
        </w:tc>
        <w:tc>
          <w:tcPr>
            <w:tcW w:w="1417"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一种无线电能多级传输系统</w:t>
            </w:r>
          </w:p>
        </w:tc>
        <w:tc>
          <w:tcPr>
            <w:tcW w:w="99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中国</w:t>
            </w:r>
          </w:p>
        </w:tc>
        <w:tc>
          <w:tcPr>
            <w:tcW w:w="992"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ZL</w:t>
            </w:r>
            <w:r>
              <w:rPr>
                <w:color w:val="000000"/>
                <w:sz w:val="24"/>
                <w:szCs w:val="24"/>
              </w:rPr>
              <w:t>201910008514.4</w:t>
            </w:r>
          </w:p>
        </w:tc>
        <w:tc>
          <w:tcPr>
            <w:tcW w:w="850"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2022.12.23</w:t>
            </w:r>
          </w:p>
        </w:tc>
        <w:tc>
          <w:tcPr>
            <w:tcW w:w="851"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color w:val="000000"/>
                <w:sz w:val="24"/>
                <w:szCs w:val="24"/>
              </w:rPr>
              <w:t>5661235</w:t>
            </w:r>
          </w:p>
        </w:tc>
        <w:tc>
          <w:tcPr>
            <w:tcW w:w="1276"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重庆大学</w:t>
            </w:r>
          </w:p>
        </w:tc>
        <w:tc>
          <w:tcPr>
            <w:tcW w:w="1823" w:type="dxa"/>
            <w:tcBorders>
              <w:top w:val="single" w:color="000000" w:sz="8" w:space="0"/>
              <w:left w:val="nil"/>
              <w:bottom w:val="single" w:color="000000" w:sz="8" w:space="0"/>
              <w:right w:val="single" w:color="000000" w:sz="8" w:space="0"/>
            </w:tcBorders>
            <w:vAlign w:val="center"/>
          </w:tcPr>
          <w:p>
            <w:pPr>
              <w:widowControl/>
              <w:spacing w:line="360" w:lineRule="auto"/>
              <w:jc w:val="center"/>
              <w:rPr>
                <w:color w:val="000000"/>
                <w:sz w:val="24"/>
                <w:szCs w:val="24"/>
              </w:rPr>
            </w:pPr>
            <w:r>
              <w:rPr>
                <w:rFonts w:hint="eastAsia"/>
                <w:color w:val="000000"/>
                <w:sz w:val="24"/>
                <w:szCs w:val="24"/>
              </w:rPr>
              <w:t>王智慧;唐春森;马戡;武晋德;孙跃;左志平;戴欣;苏玉刚;朱婉婷;叶兆虹</w:t>
            </w:r>
          </w:p>
        </w:tc>
      </w:tr>
    </w:tbl>
    <w:p>
      <w:pPr>
        <w:adjustRightInd w:val="0"/>
        <w:spacing w:line="312" w:lineRule="auto"/>
        <w:rPr>
          <w:b/>
          <w:sz w:val="28"/>
          <w:szCs w:val="28"/>
        </w:rPr>
      </w:pPr>
      <w:r>
        <w:rPr>
          <w:rFonts w:hint="eastAsia"/>
          <w:b/>
          <w:sz w:val="28"/>
          <w:szCs w:val="28"/>
        </w:rPr>
        <w:t>六、主要完成人</w:t>
      </w:r>
    </w:p>
    <w:p>
      <w:pPr>
        <w:widowControl/>
        <w:spacing w:line="312" w:lineRule="auto"/>
        <w:ind w:firstLine="560" w:firstLineChars="200"/>
        <w:rPr>
          <w:bCs/>
          <w:sz w:val="28"/>
          <w:szCs w:val="28"/>
        </w:rPr>
      </w:pPr>
      <w:r>
        <w:rPr>
          <w:rFonts w:hint="eastAsia"/>
          <w:bCs/>
          <w:sz w:val="28"/>
          <w:szCs w:val="28"/>
        </w:rPr>
        <w:t>孙跃、韩恩权、李杨、李雷、吴晓锐、宋庆波、李伟成、曹世昌、刘宇、李小飞</w:t>
      </w:r>
    </w:p>
    <w:p>
      <w:pPr>
        <w:adjustRightInd w:val="0"/>
        <w:spacing w:line="312" w:lineRule="auto"/>
        <w:rPr>
          <w:b/>
          <w:sz w:val="28"/>
          <w:szCs w:val="28"/>
        </w:rPr>
      </w:pPr>
      <w:r>
        <w:rPr>
          <w:rFonts w:hint="eastAsia"/>
          <w:b/>
          <w:sz w:val="28"/>
          <w:szCs w:val="28"/>
        </w:rPr>
        <w:t>七、主要完成单位</w:t>
      </w:r>
    </w:p>
    <w:p>
      <w:pPr>
        <w:widowControl/>
        <w:spacing w:line="312" w:lineRule="auto"/>
        <w:ind w:firstLine="560" w:firstLineChars="200"/>
        <w:rPr>
          <w:bCs/>
          <w:sz w:val="28"/>
          <w:szCs w:val="28"/>
        </w:rPr>
      </w:pPr>
      <w:r>
        <w:rPr>
          <w:rFonts w:hint="eastAsia"/>
          <w:bCs/>
          <w:sz w:val="28"/>
          <w:szCs w:val="28"/>
        </w:rPr>
        <w:t>重庆大学、广西电网有限责任公司电力科学研究院、中国人民解放军</w:t>
      </w:r>
      <w:r>
        <w:rPr>
          <w:bCs/>
          <w:sz w:val="28"/>
          <w:szCs w:val="28"/>
        </w:rPr>
        <w:t>92578部队、中国石油集团川庆钻探工程有限公司钻采工程技术研究院、中国石油集团川庆钻探工程有限公司、重庆页岩气勘探开发有限责任公司、重庆市特种设备检测研究院</w:t>
      </w:r>
    </w:p>
    <w:p>
      <w:pPr>
        <w:spacing w:line="312"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2253"/>
    <w:multiLevelType w:val="singleLevel"/>
    <w:tmpl w:val="0B5222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DNlYjg2NjhkZmRlNmEwMjFlYWM2MTAxZGNlYWIifQ=="/>
  </w:docVars>
  <w:rsids>
    <w:rsidRoot w:val="001909FA"/>
    <w:rsid w:val="001909FA"/>
    <w:rsid w:val="00192421"/>
    <w:rsid w:val="00365093"/>
    <w:rsid w:val="00774CF2"/>
    <w:rsid w:val="00DD79F3"/>
    <w:rsid w:val="00FD566A"/>
    <w:rsid w:val="0ECB1C7E"/>
    <w:rsid w:val="103510F8"/>
    <w:rsid w:val="25061E94"/>
    <w:rsid w:val="27FD28A6"/>
    <w:rsid w:val="2B7646CF"/>
    <w:rsid w:val="337C0B05"/>
    <w:rsid w:val="35AA11DF"/>
    <w:rsid w:val="3F491798"/>
    <w:rsid w:val="3F541221"/>
    <w:rsid w:val="43D77591"/>
    <w:rsid w:val="4B8464B4"/>
    <w:rsid w:val="4C213464"/>
    <w:rsid w:val="54260D9E"/>
    <w:rsid w:val="547D5954"/>
    <w:rsid w:val="54974DD6"/>
    <w:rsid w:val="56837A94"/>
    <w:rsid w:val="59B3717F"/>
    <w:rsid w:val="5D5C1689"/>
    <w:rsid w:val="646B1C1A"/>
    <w:rsid w:val="64D616D7"/>
    <w:rsid w:val="651625F0"/>
    <w:rsid w:val="75FA4294"/>
    <w:rsid w:val="7761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1736</Characters>
  <Lines>14</Lines>
  <Paragraphs>4</Paragraphs>
  <TotalTime>15</TotalTime>
  <ScaleCrop>false</ScaleCrop>
  <LinksUpToDate>false</LinksUpToDate>
  <CharactersWithSpaces>2036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2024-01-15T06:25:00Z</dcterms:created>
  <dc:creator>admin</dc:creator>
  <cp:lastModifiedBy>吕潇</cp:lastModifiedBy>
  <dcterms:modified xsi:type="dcterms:W3CDTF">2025-02-18T03:21:59Z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2AE815B331024CEF9F814BFEFAF87B94_13</vt:lpwstr>
  </property>
  <property fmtid="{D5CDD505-2E9C-101B-9397-08002B2CF9AE}" pid="4" name="KSOTemplateDocerSaveRecord">
    <vt:lpwstr>eyJoZGlkIjoiZTI0ODNlYjg2NjhkZmRlNmEwMjFlYWM2MTAxZGNlYWIiLCJ1c2VySWQiOiI0ODc0MDQwODIifQ==</vt:lpwstr>
  </property>
</Properties>
</file>