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微软雅黑" w:hAnsi="微软雅黑" w:eastAsia="微软雅黑"/>
          <w:b/>
          <w:bCs/>
          <w:color w:val="2A2F35"/>
          <w:sz w:val="33"/>
          <w:szCs w:val="33"/>
          <w:shd w:val="clear" w:color="auto" w:fill="FFFFFF"/>
        </w:rPr>
      </w:pPr>
      <w:bookmarkStart w:id="0" w:name="_Toc52620500"/>
      <w:r>
        <w:rPr>
          <w:rFonts w:hint="eastAsia" w:ascii="微软雅黑" w:hAnsi="微软雅黑" w:eastAsia="微软雅黑"/>
          <w:b/>
          <w:bCs/>
          <w:color w:val="2A2F35"/>
          <w:sz w:val="33"/>
          <w:szCs w:val="33"/>
          <w:shd w:val="clear" w:color="auto" w:fill="FFFFFF"/>
        </w:rPr>
        <w:t>北京市科学技术奖科学技术进步奖推荐项目公示材料</w:t>
      </w:r>
      <w:bookmarkEnd w:id="0"/>
    </w:p>
    <w:p/>
    <w:tbl>
      <w:tblPr>
        <w:tblStyle w:val="13"/>
        <w:tblW w:w="920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4731"/>
        <w:gridCol w:w="20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9204" w:type="dxa"/>
            <w:gridSpan w:val="3"/>
            <w:vAlign w:val="center"/>
          </w:tcPr>
          <w:p>
            <w:pPr>
              <w:pStyle w:val="3"/>
              <w:spacing w:line="390" w:lineRule="exact"/>
              <w:ind w:firstLine="0" w:firstLineChars="0"/>
              <w:rPr>
                <w:rFonts w:ascii="宋体" w:hAnsi="宋体"/>
                <w:szCs w:val="24"/>
              </w:rPr>
            </w:pPr>
            <w:r>
              <w:rPr>
                <w:rFonts w:hint="eastAsia" w:ascii="Times New Roman"/>
                <w:b/>
                <w:color w:val="0D0D0D"/>
                <w:szCs w:val="24"/>
              </w:rPr>
              <w:t>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381" w:type="dxa"/>
            <w:vAlign w:val="center"/>
          </w:tcPr>
          <w:p>
            <w:pPr>
              <w:pStyle w:val="3"/>
              <w:spacing w:line="390" w:lineRule="exact"/>
              <w:ind w:firstLine="0" w:firstLineChars="0"/>
              <w:jc w:val="center"/>
              <w:rPr>
                <w:rFonts w:ascii="宋体" w:hAnsi="宋体"/>
                <w:sz w:val="21"/>
              </w:rPr>
            </w:pPr>
            <w:r>
              <w:rPr>
                <w:rFonts w:hint="eastAsia" w:ascii="Times New Roman"/>
                <w:sz w:val="21"/>
              </w:rPr>
              <w:t>项目奖项</w:t>
            </w:r>
            <w:r>
              <w:rPr>
                <w:rFonts w:ascii="Times New Roman"/>
                <w:sz w:val="21"/>
              </w:rPr>
              <w:t>名称</w:t>
            </w:r>
          </w:p>
        </w:tc>
        <w:tc>
          <w:tcPr>
            <w:tcW w:w="6823" w:type="dxa"/>
            <w:gridSpan w:val="2"/>
            <w:vAlign w:val="center"/>
          </w:tcPr>
          <w:p>
            <w:pPr>
              <w:pStyle w:val="3"/>
              <w:spacing w:line="390" w:lineRule="exact"/>
              <w:ind w:firstLine="0" w:firstLineChars="0"/>
              <w:jc w:val="center"/>
              <w:rPr>
                <w:rFonts w:ascii="宋体" w:hAnsi="宋体"/>
                <w:sz w:val="21"/>
              </w:rPr>
            </w:pPr>
            <w:r>
              <w:rPr>
                <w:rFonts w:hint="eastAsia" w:ascii="Times New Roman"/>
                <w:sz w:val="21"/>
              </w:rPr>
              <w:t>地下压力容器储气井安全检测与评价关键技术研究及应用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381" w:type="dxa"/>
            <w:vAlign w:val="center"/>
          </w:tcPr>
          <w:p>
            <w:pPr>
              <w:pStyle w:val="3"/>
              <w:spacing w:line="390" w:lineRule="exact"/>
              <w:ind w:firstLine="0" w:firstLineChars="0"/>
              <w:jc w:val="center"/>
              <w:rPr>
                <w:rFonts w:ascii="Times New Roman"/>
                <w:sz w:val="21"/>
              </w:rPr>
            </w:pPr>
            <w:r>
              <w:rPr>
                <w:rFonts w:hint="eastAsia" w:ascii="Times New Roman"/>
                <w:sz w:val="21"/>
              </w:rPr>
              <w:t>申报奖励类型</w:t>
            </w:r>
          </w:p>
        </w:tc>
        <w:tc>
          <w:tcPr>
            <w:tcW w:w="6823" w:type="dxa"/>
            <w:gridSpan w:val="2"/>
            <w:vAlign w:val="center"/>
          </w:tcPr>
          <w:p>
            <w:pPr>
              <w:pStyle w:val="3"/>
              <w:spacing w:line="390" w:lineRule="exact"/>
              <w:ind w:firstLine="0" w:firstLineChars="0"/>
              <w:jc w:val="center"/>
              <w:rPr>
                <w:rFonts w:ascii="宋体" w:hAnsi="宋体"/>
                <w:sz w:val="21"/>
                <w:szCs w:val="21"/>
              </w:rPr>
            </w:pPr>
            <w:r>
              <w:rPr>
                <w:rFonts w:hint="eastAsia"/>
                <w:sz w:val="21"/>
                <w:szCs w:val="21"/>
                <w:lang w:val="zh-CN"/>
              </w:rPr>
              <w:t>技术开发类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381" w:type="dxa"/>
            <w:vAlign w:val="center"/>
          </w:tcPr>
          <w:p>
            <w:pPr>
              <w:pStyle w:val="3"/>
              <w:spacing w:line="390" w:lineRule="exact"/>
              <w:ind w:firstLine="0" w:firstLineChars="0"/>
              <w:jc w:val="center"/>
              <w:rPr>
                <w:rFonts w:ascii="宋体" w:hAnsi="宋体"/>
                <w:sz w:val="21"/>
              </w:rPr>
            </w:pPr>
            <w:r>
              <w:rPr>
                <w:rFonts w:hint="eastAsia" w:ascii="Times New Roman"/>
                <w:sz w:val="21"/>
              </w:rPr>
              <w:t>申报等级</w:t>
            </w:r>
          </w:p>
        </w:tc>
        <w:tc>
          <w:tcPr>
            <w:tcW w:w="4731" w:type="dxa"/>
            <w:vAlign w:val="center"/>
          </w:tcPr>
          <w:p>
            <w:pPr>
              <w:pStyle w:val="3"/>
              <w:spacing w:line="390" w:lineRule="exact"/>
              <w:ind w:firstLine="420"/>
              <w:jc w:val="left"/>
              <w:rPr>
                <w:rFonts w:ascii="宋体" w:hAnsi="宋体"/>
                <w:sz w:val="21"/>
              </w:rPr>
            </w:pPr>
            <w:r>
              <w:rPr>
                <w:rFonts w:hint="eastAsia" w:ascii="宋体" w:hAnsi="宋体"/>
                <w:sz w:val="21"/>
              </w:rPr>
              <w:t>■</w:t>
            </w:r>
            <w:r>
              <w:rPr>
                <w:rFonts w:hint="eastAsia" w:ascii="Times New Roman"/>
                <w:sz w:val="21"/>
              </w:rPr>
              <w:t xml:space="preserve"> 一等奖    □二等奖    □ 三等奖  </w:t>
            </w:r>
          </w:p>
        </w:tc>
        <w:tc>
          <w:tcPr>
            <w:tcW w:w="2092" w:type="dxa"/>
            <w:vAlign w:val="center"/>
          </w:tcPr>
          <w:p>
            <w:pPr>
              <w:pStyle w:val="3"/>
              <w:spacing w:line="390" w:lineRule="exact"/>
              <w:ind w:firstLine="0" w:firstLineChars="0"/>
              <w:jc w:val="center"/>
              <w:rPr>
                <w:rFonts w:ascii="宋体" w:hAnsi="宋体"/>
                <w:sz w:val="21"/>
              </w:rPr>
            </w:pPr>
            <w:r>
              <w:rPr>
                <w:rFonts w:hint="eastAsia" w:ascii="宋体" w:hAnsi="宋体"/>
                <w:sz w:val="21"/>
              </w:rPr>
              <w:t>■</w:t>
            </w:r>
            <w:r>
              <w:rPr>
                <w:rFonts w:hint="eastAsia" w:ascii="Times New Roman"/>
                <w:sz w:val="21"/>
              </w:rPr>
              <w:t>同意调级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381" w:type="dxa"/>
            <w:vAlign w:val="center"/>
          </w:tcPr>
          <w:p>
            <w:pPr>
              <w:pStyle w:val="3"/>
              <w:spacing w:line="390" w:lineRule="exact"/>
              <w:ind w:firstLine="0" w:firstLineChars="0"/>
              <w:jc w:val="center"/>
              <w:rPr>
                <w:rFonts w:ascii="宋体" w:hAnsi="宋体"/>
                <w:sz w:val="21"/>
              </w:rPr>
            </w:pPr>
            <w:r>
              <w:rPr>
                <w:rFonts w:hint="eastAsia" w:ascii="Times New Roman"/>
                <w:sz w:val="21"/>
              </w:rPr>
              <w:t>主要完成人</w:t>
            </w:r>
          </w:p>
        </w:tc>
        <w:tc>
          <w:tcPr>
            <w:tcW w:w="6823" w:type="dxa"/>
            <w:gridSpan w:val="2"/>
            <w:vAlign w:val="center"/>
          </w:tcPr>
          <w:p>
            <w:pPr>
              <w:pStyle w:val="3"/>
              <w:spacing w:line="390" w:lineRule="exact"/>
              <w:ind w:firstLine="420"/>
              <w:jc w:val="center"/>
              <w:rPr>
                <w:rFonts w:ascii="宋体" w:hAnsi="宋体"/>
                <w:sz w:val="21"/>
                <w:szCs w:val="21"/>
              </w:rPr>
            </w:pPr>
            <w:r>
              <w:rPr>
                <w:rFonts w:hint="eastAsia" w:ascii="宋体" w:hAnsi="宋体"/>
                <w:sz w:val="21"/>
                <w:szCs w:val="21"/>
              </w:rPr>
              <w:t>石坤、段志祥、冯异勇、滕永平、陈祖</w:t>
            </w:r>
            <w:bookmarkStart w:id="1" w:name="_GoBack"/>
            <w:bookmarkEnd w:id="1"/>
            <w:r>
              <w:rPr>
                <w:rFonts w:hint="eastAsia" w:ascii="宋体" w:hAnsi="宋体"/>
                <w:sz w:val="21"/>
                <w:szCs w:val="21"/>
              </w:rPr>
              <w:t>志、范智勇、刘再斌、陈杰、胡杭健、段会永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381" w:type="dxa"/>
            <w:vAlign w:val="center"/>
          </w:tcPr>
          <w:p>
            <w:pPr>
              <w:pStyle w:val="3"/>
              <w:spacing w:line="390" w:lineRule="exact"/>
              <w:ind w:firstLine="420"/>
              <w:rPr>
                <w:rFonts w:ascii="宋体" w:hAnsi="宋体"/>
                <w:sz w:val="21"/>
              </w:rPr>
            </w:pPr>
            <w:r>
              <w:rPr>
                <w:rFonts w:hint="eastAsia" w:ascii="Times New Roman"/>
                <w:sz w:val="21"/>
              </w:rPr>
              <w:t>主要完成单位</w:t>
            </w:r>
          </w:p>
        </w:tc>
        <w:tc>
          <w:tcPr>
            <w:tcW w:w="6823" w:type="dxa"/>
            <w:gridSpan w:val="2"/>
            <w:vAlign w:val="center"/>
          </w:tcPr>
          <w:p>
            <w:pPr>
              <w:pStyle w:val="3"/>
              <w:spacing w:line="390" w:lineRule="exact"/>
              <w:ind w:firstLine="420"/>
              <w:jc w:val="center"/>
              <w:rPr>
                <w:rFonts w:ascii="宋体" w:hAnsi="宋体"/>
                <w:sz w:val="21"/>
              </w:rPr>
            </w:pPr>
            <w:r>
              <w:rPr>
                <w:rFonts w:hint="eastAsia" w:ascii="宋体" w:hAnsi="宋体"/>
                <w:sz w:val="21"/>
              </w:rPr>
              <w:t>中国特种设备检测研究院；成都鼎胜科技有限公司；北京波易达成像技术有限公司；重庆市特种设备检测研究院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381" w:type="dxa"/>
            <w:tcBorders>
              <w:bottom w:val="single" w:color="auto" w:sz="8" w:space="0"/>
            </w:tcBorders>
            <w:vAlign w:val="center"/>
          </w:tcPr>
          <w:p>
            <w:pPr>
              <w:pStyle w:val="3"/>
              <w:spacing w:line="390" w:lineRule="exact"/>
              <w:ind w:firstLine="0" w:firstLineChars="0"/>
              <w:jc w:val="center"/>
              <w:rPr>
                <w:rFonts w:ascii="宋体" w:hAnsi="宋体"/>
                <w:sz w:val="21"/>
              </w:rPr>
            </w:pPr>
            <w:r>
              <w:rPr>
                <w:rFonts w:hint="eastAsia" w:ascii="Times New Roman"/>
                <w:sz w:val="21"/>
              </w:rPr>
              <w:t>推荐</w:t>
            </w:r>
            <w:r>
              <w:rPr>
                <w:rFonts w:ascii="Times New Roman"/>
                <w:sz w:val="21"/>
              </w:rPr>
              <w:t>单位</w:t>
            </w:r>
          </w:p>
        </w:tc>
        <w:tc>
          <w:tcPr>
            <w:tcW w:w="6823" w:type="dxa"/>
            <w:gridSpan w:val="2"/>
            <w:tcBorders>
              <w:bottom w:val="single" w:color="auto" w:sz="8" w:space="0"/>
            </w:tcBorders>
            <w:vAlign w:val="center"/>
          </w:tcPr>
          <w:p>
            <w:pPr>
              <w:pStyle w:val="3"/>
              <w:spacing w:line="390" w:lineRule="exact"/>
              <w:ind w:firstLine="0" w:firstLineChars="0"/>
              <w:jc w:val="center"/>
              <w:rPr>
                <w:rFonts w:ascii="宋体" w:hAnsi="宋体"/>
                <w:sz w:val="21"/>
                <w:szCs w:val="21"/>
              </w:rPr>
            </w:pPr>
            <w:r>
              <w:rPr>
                <w:rFonts w:hint="eastAsia" w:ascii="宋体" w:hAnsi="宋体"/>
                <w:sz w:val="21"/>
                <w:szCs w:val="21"/>
              </w:rPr>
              <w:t>北京市朝阳区人民政府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2381" w:type="dxa"/>
            <w:vAlign w:val="center"/>
          </w:tcPr>
          <w:p>
            <w:pPr>
              <w:pStyle w:val="3"/>
              <w:spacing w:line="390" w:lineRule="exact"/>
              <w:ind w:firstLine="0" w:firstLineChars="0"/>
              <w:jc w:val="center"/>
              <w:rPr>
                <w:rFonts w:ascii="宋体" w:hAnsi="宋体"/>
                <w:sz w:val="21"/>
              </w:rPr>
            </w:pPr>
            <w:r>
              <w:rPr>
                <w:rFonts w:hint="eastAsia" w:ascii="Times New Roman"/>
                <w:sz w:val="21"/>
              </w:rPr>
              <w:t>奖项的主要项目</w:t>
            </w:r>
            <w:r>
              <w:rPr>
                <w:rFonts w:ascii="Times New Roman"/>
                <w:sz w:val="21"/>
              </w:rPr>
              <w:t>来源</w:t>
            </w:r>
          </w:p>
        </w:tc>
        <w:tc>
          <w:tcPr>
            <w:tcW w:w="6823" w:type="dxa"/>
            <w:gridSpan w:val="2"/>
            <w:vAlign w:val="center"/>
          </w:tcPr>
          <w:p>
            <w:pPr>
              <w:pStyle w:val="3"/>
              <w:spacing w:line="390" w:lineRule="exact"/>
              <w:ind w:firstLine="420"/>
              <w:jc w:val="left"/>
              <w:rPr>
                <w:rFonts w:ascii="宋体" w:hAnsi="宋体"/>
                <w:sz w:val="21"/>
              </w:rPr>
            </w:pPr>
            <w:r>
              <w:rPr>
                <w:rFonts w:hint="eastAsia" w:ascii="宋体" w:hAnsi="宋体"/>
                <w:sz w:val="21"/>
              </w:rPr>
              <w:t>■</w:t>
            </w:r>
            <w:r>
              <w:rPr>
                <w:rFonts w:hint="eastAsia" w:ascii="Times New Roman"/>
                <w:sz w:val="21"/>
              </w:rPr>
              <w:t xml:space="preserve"> 国家级    </w:t>
            </w:r>
            <w:r>
              <w:rPr>
                <w:rFonts w:hint="eastAsia" w:ascii="宋体" w:hAnsi="宋体"/>
                <w:sz w:val="21"/>
              </w:rPr>
              <w:t>■</w:t>
            </w:r>
            <w:r>
              <w:rPr>
                <w:rFonts w:hint="eastAsia" w:ascii="Times New Roman"/>
                <w:sz w:val="21"/>
              </w:rPr>
              <w:t xml:space="preserve"> 省部级    □ 其他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7" w:hRule="atLeast"/>
          <w:jc w:val="center"/>
        </w:trPr>
        <w:tc>
          <w:tcPr>
            <w:tcW w:w="9204" w:type="dxa"/>
            <w:gridSpan w:val="3"/>
          </w:tcPr>
          <w:p>
            <w:pPr>
              <w:pStyle w:val="3"/>
              <w:spacing w:line="390" w:lineRule="exact"/>
              <w:ind w:firstLine="0" w:firstLineChars="0"/>
              <w:rPr>
                <w:rFonts w:ascii="Times New Roman"/>
                <w:sz w:val="21"/>
              </w:rPr>
            </w:pPr>
            <w:r>
              <w:rPr>
                <w:rFonts w:ascii="Times New Roman"/>
                <w:sz w:val="21"/>
              </w:rPr>
              <w:t>具体计划、基金的名称和编号：</w:t>
            </w:r>
          </w:p>
          <w:p>
            <w:pPr>
              <w:pStyle w:val="3"/>
              <w:spacing w:line="390" w:lineRule="exact"/>
              <w:ind w:firstLine="0" w:firstLineChars="0"/>
              <w:rPr>
                <w:rFonts w:ascii="宋体" w:hAnsi="宋体"/>
                <w:sz w:val="21"/>
                <w:szCs w:val="21"/>
              </w:rPr>
            </w:pPr>
            <w:r>
              <w:rPr>
                <w:rFonts w:hint="eastAsia" w:ascii="宋体" w:hAnsi="宋体"/>
                <w:sz w:val="21"/>
                <w:szCs w:val="21"/>
              </w:rPr>
              <w:t>深埋井式容器检测关键技术与评价方法研究（质检公益性行业科研专项项目，编号：</w:t>
            </w:r>
            <w:r>
              <w:rPr>
                <w:rFonts w:ascii="宋体" w:hAnsi="宋体"/>
                <w:sz w:val="21"/>
                <w:szCs w:val="21"/>
              </w:rPr>
              <w:t>201310165</w:t>
            </w:r>
            <w:r>
              <w:rPr>
                <w:rFonts w:hint="eastAsia" w:ascii="宋体" w:hAnsi="宋体"/>
                <w:sz w:val="21"/>
                <w:szCs w:val="21"/>
              </w:rPr>
              <w:t>）</w:t>
            </w:r>
          </w:p>
          <w:p>
            <w:pPr>
              <w:pStyle w:val="3"/>
              <w:spacing w:line="390" w:lineRule="exact"/>
              <w:ind w:firstLine="0" w:firstLineChars="0"/>
              <w:rPr>
                <w:rFonts w:ascii="宋体" w:hAnsi="宋体"/>
                <w:sz w:val="21"/>
                <w:szCs w:val="21"/>
              </w:rPr>
            </w:pPr>
            <w:r>
              <w:rPr>
                <w:rFonts w:hint="eastAsia" w:ascii="宋体" w:hAnsi="宋体"/>
                <w:sz w:val="21"/>
                <w:szCs w:val="21"/>
              </w:rPr>
              <w:t>储气井关键技术标准研究（质检公益性行业科研专项项目，编号：201010222）</w:t>
            </w:r>
          </w:p>
          <w:p>
            <w:pPr>
              <w:pStyle w:val="3"/>
              <w:spacing w:line="390" w:lineRule="exact"/>
              <w:ind w:firstLine="0" w:firstLineChars="0"/>
              <w:rPr>
                <w:rFonts w:ascii="宋体" w:hAnsi="宋体"/>
                <w:sz w:val="21"/>
              </w:rPr>
            </w:pPr>
            <w:r>
              <w:rPr>
                <w:rFonts w:hint="eastAsia" w:ascii="宋体" w:hAnsi="宋体"/>
                <w:sz w:val="21"/>
                <w:szCs w:val="21"/>
              </w:rPr>
              <w:t>储气井检测监测关键技术研究（质检总局科技计划项目，编号：2008QK19）</w:t>
            </w:r>
          </w:p>
        </w:tc>
      </w:tr>
    </w:tbl>
    <w:p>
      <w:pPr>
        <w:rPr>
          <w:b/>
        </w:rPr>
      </w:pPr>
    </w:p>
    <w:p>
      <w:pPr>
        <w:rPr>
          <w:b/>
        </w:rPr>
      </w:pPr>
    </w:p>
    <w:p>
      <w:pPr>
        <w:pStyle w:val="15"/>
        <w:numPr>
          <w:ilvl w:val="0"/>
          <w:numId w:val="1"/>
        </w:numPr>
        <w:ind w:firstLineChars="0"/>
        <w:rPr>
          <w:b/>
          <w:sz w:val="24"/>
          <w:szCs w:val="24"/>
        </w:rPr>
      </w:pPr>
      <w:r>
        <w:rPr>
          <w:rFonts w:hint="eastAsia"/>
          <w:b/>
          <w:sz w:val="24"/>
          <w:szCs w:val="24"/>
        </w:rPr>
        <w:t>项目简介</w:t>
      </w:r>
    </w:p>
    <w:p>
      <w:pPr>
        <w:ind w:firstLine="420"/>
      </w:pPr>
      <w:r>
        <w:rPr>
          <w:rFonts w:hint="eastAsia"/>
        </w:rPr>
        <w:t>储气井是一种典型的具有中国特色的地下压力容器，是天然气产业重要的基础装备，我国汽车加气站、民用调峰站中90%以上都采用储气井，现有储气井逾两万多口，在京津冀地区得到广泛使用。虽然在2001年储气井即被纳入特种设备安全管理，但早期直接照搬油气井技术，在材料、结构等方面存在很多先天性缺陷，结果导致多起影响恶劣的安全事故。本项目的研究成果解决了困扰我国已久的储气井安全监管中重要的检验、检测、监测等技术难题，保障了我国地下管状压力容器在国际上的领先优势，促进了我国新能源产业的发展，并对跨领域技术融合做出了成功的示范。项目取得的创新性成果主要有：</w:t>
      </w:r>
    </w:p>
    <w:p>
      <w:pPr>
        <w:ind w:firstLine="420"/>
      </w:pPr>
      <w:r>
        <w:rPr>
          <w:rFonts w:hint="eastAsia"/>
        </w:rPr>
        <w:t>1）为解决这种地下压力容器受高压、耐腐蚀、抗疲劳等技术难题，对储气井的材料、结构安全性能进行了系统研究，提出了材料性能的安全基本要求，优选出了适用的材料牌号；提出了储气井螺纹安全性能评价方法，发明了新型井口装置。相关成果纳入特种设备安全技术规范TSG 21《固定式压力容器安全技术监察规程》，规范了储气井选材和结构设计，保障了新制造储气井本质安全。</w:t>
      </w:r>
    </w:p>
    <w:p>
      <w:pPr>
        <w:ind w:firstLine="420"/>
      </w:pPr>
      <w:r>
        <w:rPr>
          <w:rFonts w:hint="eastAsia"/>
        </w:rPr>
        <w:t>2）针对储气井严重的腐蚀问题，探索了竖直管状结构非对称阴极保护技术，解决了水泥防腐、固井、加固等综合技术，提出了储气井固井质量检测与评价方法以及加固评价方法，研制了短源距固井质量检测设备，实现了地下储气井固井质量的检测与评价，成果转化为国家标准GB∕T 36212《无损检测 地下金属构件水泥防护层胶结声波检测及结果评价》。</w:t>
      </w:r>
    </w:p>
    <w:p>
      <w:pPr>
        <w:ind w:firstLine="420"/>
      </w:pPr>
      <w:r>
        <w:rPr>
          <w:rFonts w:hint="eastAsia"/>
        </w:rPr>
        <w:t>3）攻克了储气井腐蚀检测技术，发明了井筒壁厚及腐蚀检测系统，实现了300米深度储气井井筒腐蚀的全面积测量；提出了储气井定期检验方法，成果转化为能源行业标准NB/T 10621《储气井定期检验》。</w:t>
      </w:r>
    </w:p>
    <w:p>
      <w:pPr>
        <w:ind w:firstLine="420"/>
      </w:pPr>
      <w:r>
        <w:rPr>
          <w:rFonts w:hint="eastAsia"/>
        </w:rPr>
        <w:t>4）研制了储气井大型检测、监测和试验平台，以及移动检测试验工程车，建造了储气井试验验证基地和装备，有力支撑了储气井制造和检验检测工作。</w:t>
      </w:r>
    </w:p>
    <w:p>
      <w:pPr>
        <w:ind w:firstLine="420"/>
      </w:pPr>
      <w:r>
        <w:rPr>
          <w:rFonts w:hint="eastAsia"/>
        </w:rPr>
        <w:t>项目取得了新方法2项，新技术2项；特种设备安全技术规范1项，国家/行业标准2项，团体标准1项；授权发明专利5项、实用新型专利</w:t>
      </w:r>
      <w:r>
        <w:t>11</w:t>
      </w:r>
      <w:r>
        <w:rPr>
          <w:rFonts w:hint="eastAsia"/>
        </w:rPr>
        <w:t>项；出版专著2部；研究论文23篇；培养研究生2人。项目主要成果经鉴定达到“国际领先”水平。</w:t>
      </w:r>
    </w:p>
    <w:p>
      <w:pPr>
        <w:ind w:firstLine="420"/>
      </w:pPr>
      <w:r>
        <w:rPr>
          <w:rFonts w:hint="eastAsia"/>
        </w:rPr>
        <w:t>基于成果建立了基本完善的储气井安全检测与评价技术体系，制修订了关键的法规标准，填补了行业空白，为储气井的质量保证、安全监管提供了有力支撑。</w:t>
      </w:r>
    </w:p>
    <w:p>
      <w:pPr>
        <w:ind w:firstLine="420"/>
      </w:pPr>
      <w:r>
        <w:rPr>
          <w:rFonts w:hint="eastAsia"/>
        </w:rPr>
        <w:t>成果已得到规模化应用，据不完全统计，近3年共产生经济效益1.6亿多元。综合看来，社会和经济效益都十分显著。</w:t>
      </w:r>
    </w:p>
    <w:p>
      <w:pPr>
        <w:ind w:firstLine="420"/>
      </w:pPr>
    </w:p>
    <w:p>
      <w:pPr>
        <w:pStyle w:val="15"/>
        <w:numPr>
          <w:ilvl w:val="0"/>
          <w:numId w:val="1"/>
        </w:numPr>
        <w:ind w:firstLineChars="0"/>
        <w:rPr>
          <w:b/>
          <w:sz w:val="24"/>
          <w:szCs w:val="24"/>
        </w:rPr>
      </w:pPr>
      <w:r>
        <w:rPr>
          <w:rFonts w:hint="eastAsia"/>
          <w:b/>
          <w:sz w:val="24"/>
          <w:szCs w:val="24"/>
        </w:rPr>
        <w:t>推广应用情况</w:t>
      </w:r>
    </w:p>
    <w:p>
      <w:pPr>
        <w:ind w:firstLine="420"/>
        <w:rPr>
          <w:szCs w:val="21"/>
        </w:rPr>
      </w:pPr>
      <w:r>
        <w:rPr>
          <w:rFonts w:hint="eastAsia"/>
          <w:szCs w:val="21"/>
        </w:rPr>
        <w:t>本项目针对储气井存在的安全隐患，通过承担的3项国家级/省部级项目，对其材料、设计、制造、检验、检测、监测、安全评价等环节关键技术进行了系统研究，攻克的了选材、固井及其质量检测、腐蚀检测及评价等技术难题，研制了关键技术标准，建立了基本完善的储气井安全检测与评价技术体系和法规标准体系，为储气井产品质量保证、使用安全、政府监管提供了有力支撑。</w:t>
      </w:r>
    </w:p>
    <w:p>
      <w:pPr>
        <w:ind w:firstLine="420"/>
        <w:rPr>
          <w:szCs w:val="21"/>
        </w:rPr>
      </w:pPr>
      <w:r>
        <w:rPr>
          <w:rFonts w:hint="eastAsia"/>
          <w:szCs w:val="21"/>
        </w:rPr>
        <w:t>项目提出了储气井筒材料的安全基本要求及适用的材料牌号，发明了新型井口装置，解决了储气井选材及结构设计技术难题；攻克了非对称阴极保护、水泥固井关键技术，解决了土壤腐蚀防护技术难题；提出了储气井加固方法，有效预防了“井筒飞出”安全事故。项目攻克了储气井腐蚀的无损检测、远程监测技术难题，提出了井筒全面积超声波测厚方法，发明了储气井井筒壁厚及腐蚀检测系统，实现了300米深度储气井井筒腐蚀剩余壁厚的全面积测量，填补行业技术空白；提出了储气井定期检验方法，并开展了行业标准《储气井定期检验》的研制，成果在全行业推广应用，为储气井定期检验提供了技术支撑。项目搭建了储气井大型检测监测试验平台，研制了专用移动检测车和试验车，建造了储气井试验验证基地和装备，为储气井技术研发、监督检验和定期检验提供了支撑。</w:t>
      </w:r>
    </w:p>
    <w:p>
      <w:pPr>
        <w:ind w:firstLine="420"/>
        <w:rPr>
          <w:szCs w:val="21"/>
        </w:rPr>
      </w:pPr>
      <w:r>
        <w:rPr>
          <w:rFonts w:hint="eastAsia"/>
          <w:szCs w:val="21"/>
        </w:rPr>
        <w:t>项目成果获得广泛推广应用。自贡华气科技股份有限公司、四川川油天然气科技股份有限公司、成都鼎胜科技有限公司等主要储气井制造单位开展项目成果的推广应用，通过优化井口结构、改善储气井固井工艺，规范储气井材料，提高储气井安全质量，近三年产生</w:t>
      </w:r>
      <w:r>
        <w:rPr>
          <w:szCs w:val="21"/>
        </w:rPr>
        <w:t>6000</w:t>
      </w:r>
      <w:r>
        <w:rPr>
          <w:rFonts w:hint="eastAsia"/>
          <w:szCs w:val="21"/>
        </w:rPr>
        <w:t>余万元经济效益。</w:t>
      </w:r>
    </w:p>
    <w:p>
      <w:pPr>
        <w:ind w:firstLine="420"/>
        <w:rPr>
          <w:szCs w:val="21"/>
        </w:rPr>
      </w:pPr>
      <w:r>
        <w:rPr>
          <w:rFonts w:hint="eastAsia"/>
          <w:szCs w:val="21"/>
        </w:rPr>
        <w:t>中国特种设备检测研究院、重庆市特种设备检测研究院、四川省特种设备检验研究院等检验机构，山东海格石油工程有限公司及相关的储气井维修改造单位，采用本项目的研究成果，通过监督检验和定期检验，优化储气井结构材料，提高固井检测质量，开展检验以及维修服务，近三年共产生了</w:t>
      </w:r>
      <w:r>
        <w:rPr>
          <w:szCs w:val="21"/>
        </w:rPr>
        <w:t>1</w:t>
      </w:r>
      <w:r>
        <w:rPr>
          <w:rFonts w:hint="eastAsia"/>
          <w:szCs w:val="21"/>
        </w:rPr>
        <w:t>亿多元的经济效益。</w:t>
      </w:r>
    </w:p>
    <w:p>
      <w:pPr>
        <w:ind w:firstLine="420"/>
        <w:rPr>
          <w:sz w:val="24"/>
          <w:szCs w:val="24"/>
        </w:rPr>
      </w:pPr>
    </w:p>
    <w:p>
      <w:pPr>
        <w:pStyle w:val="15"/>
        <w:numPr>
          <w:ilvl w:val="0"/>
          <w:numId w:val="1"/>
        </w:numPr>
        <w:ind w:firstLineChars="0"/>
        <w:rPr>
          <w:b/>
          <w:sz w:val="24"/>
          <w:szCs w:val="24"/>
        </w:rPr>
      </w:pPr>
      <w:r>
        <w:rPr>
          <w:rFonts w:hint="eastAsia"/>
          <w:b/>
          <w:sz w:val="24"/>
          <w:szCs w:val="24"/>
        </w:rPr>
        <w:t>曾获科技奖励情况</w:t>
      </w:r>
    </w:p>
    <w:tbl>
      <w:tblPr>
        <w:tblStyle w:val="13"/>
        <w:tblW w:w="8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1440"/>
        <w:gridCol w:w="1620"/>
        <w:gridCol w:w="126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3" w:type="dxa"/>
            <w:vAlign w:val="center"/>
          </w:tcPr>
          <w:p>
            <w:pPr>
              <w:spacing w:line="320" w:lineRule="exact"/>
              <w:jc w:val="center"/>
              <w:rPr>
                <w:sz w:val="24"/>
                <w:szCs w:val="24"/>
              </w:rPr>
            </w:pPr>
          </w:p>
          <w:p>
            <w:pPr>
              <w:spacing w:line="320" w:lineRule="exact"/>
              <w:jc w:val="center"/>
              <w:rPr>
                <w:sz w:val="24"/>
                <w:szCs w:val="24"/>
              </w:rPr>
            </w:pPr>
            <w:r>
              <w:rPr>
                <w:rFonts w:hint="eastAsia"/>
                <w:sz w:val="24"/>
                <w:szCs w:val="24"/>
              </w:rPr>
              <w:t>获 奖 项 目 名 称</w:t>
            </w:r>
          </w:p>
          <w:p>
            <w:pPr>
              <w:spacing w:line="320" w:lineRule="exact"/>
              <w:jc w:val="center"/>
              <w:rPr>
                <w:sz w:val="24"/>
                <w:szCs w:val="24"/>
              </w:rPr>
            </w:pPr>
          </w:p>
        </w:tc>
        <w:tc>
          <w:tcPr>
            <w:tcW w:w="1440" w:type="dxa"/>
            <w:vAlign w:val="center"/>
          </w:tcPr>
          <w:p>
            <w:pPr>
              <w:spacing w:line="320" w:lineRule="exact"/>
              <w:jc w:val="center"/>
              <w:rPr>
                <w:sz w:val="24"/>
                <w:szCs w:val="24"/>
              </w:rPr>
            </w:pPr>
            <w:r>
              <w:rPr>
                <w:rFonts w:hint="eastAsia"/>
                <w:sz w:val="24"/>
                <w:szCs w:val="24"/>
              </w:rPr>
              <w:t>获奖时间</w:t>
            </w:r>
          </w:p>
        </w:tc>
        <w:tc>
          <w:tcPr>
            <w:tcW w:w="1620" w:type="dxa"/>
            <w:vAlign w:val="center"/>
          </w:tcPr>
          <w:p>
            <w:pPr>
              <w:spacing w:line="320" w:lineRule="exact"/>
              <w:jc w:val="center"/>
              <w:rPr>
                <w:sz w:val="24"/>
                <w:szCs w:val="24"/>
              </w:rPr>
            </w:pPr>
            <w:r>
              <w:rPr>
                <w:rFonts w:hint="eastAsia"/>
                <w:sz w:val="24"/>
                <w:szCs w:val="24"/>
              </w:rPr>
              <w:t>奖项名称</w:t>
            </w:r>
          </w:p>
        </w:tc>
        <w:tc>
          <w:tcPr>
            <w:tcW w:w="1260" w:type="dxa"/>
            <w:vAlign w:val="center"/>
          </w:tcPr>
          <w:p>
            <w:pPr>
              <w:spacing w:line="320" w:lineRule="exact"/>
              <w:jc w:val="center"/>
              <w:rPr>
                <w:sz w:val="24"/>
                <w:szCs w:val="24"/>
              </w:rPr>
            </w:pPr>
            <w:r>
              <w:rPr>
                <w:rFonts w:hint="eastAsia"/>
                <w:sz w:val="24"/>
                <w:szCs w:val="24"/>
              </w:rPr>
              <w:t>奖励等级</w:t>
            </w:r>
          </w:p>
        </w:tc>
        <w:tc>
          <w:tcPr>
            <w:tcW w:w="2259" w:type="dxa"/>
            <w:vAlign w:val="center"/>
          </w:tcPr>
          <w:p>
            <w:pPr>
              <w:spacing w:line="320" w:lineRule="exact"/>
              <w:jc w:val="center"/>
              <w:rPr>
                <w:sz w:val="24"/>
                <w:szCs w:val="24"/>
              </w:rPr>
            </w:pPr>
            <w:r>
              <w:rPr>
                <w:rFonts w:hint="eastAsia"/>
                <w:sz w:val="24"/>
                <w:szCs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2393" w:type="dxa"/>
          </w:tcPr>
          <w:p>
            <w:pPr>
              <w:spacing w:line="400" w:lineRule="exact"/>
              <w:jc w:val="center"/>
              <w:rPr>
                <w:sz w:val="24"/>
              </w:rPr>
            </w:pPr>
          </w:p>
        </w:tc>
        <w:tc>
          <w:tcPr>
            <w:tcW w:w="1440" w:type="dxa"/>
          </w:tcPr>
          <w:p>
            <w:pPr>
              <w:spacing w:line="400" w:lineRule="exact"/>
              <w:jc w:val="center"/>
              <w:rPr>
                <w:sz w:val="24"/>
              </w:rPr>
            </w:pPr>
          </w:p>
        </w:tc>
        <w:tc>
          <w:tcPr>
            <w:tcW w:w="1620" w:type="dxa"/>
          </w:tcPr>
          <w:p>
            <w:pPr>
              <w:spacing w:line="400" w:lineRule="exact"/>
              <w:jc w:val="center"/>
              <w:rPr>
                <w:sz w:val="24"/>
              </w:rPr>
            </w:pPr>
          </w:p>
        </w:tc>
        <w:tc>
          <w:tcPr>
            <w:tcW w:w="1260" w:type="dxa"/>
          </w:tcPr>
          <w:p>
            <w:pPr>
              <w:spacing w:line="400" w:lineRule="exact"/>
              <w:jc w:val="center"/>
              <w:rPr>
                <w:sz w:val="24"/>
              </w:rPr>
            </w:pPr>
          </w:p>
        </w:tc>
        <w:tc>
          <w:tcPr>
            <w:tcW w:w="2259" w:type="dxa"/>
          </w:tcPr>
          <w:p>
            <w:pPr>
              <w:spacing w:line="400" w:lineRule="exact"/>
              <w:jc w:val="center"/>
              <w:rPr>
                <w:sz w:val="24"/>
              </w:rPr>
            </w:pPr>
          </w:p>
        </w:tc>
      </w:tr>
    </w:tbl>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widowControl/>
        <w:jc w:val="left"/>
        <w:rPr>
          <w:b/>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pStyle w:val="15"/>
        <w:numPr>
          <w:ilvl w:val="0"/>
          <w:numId w:val="1"/>
        </w:numPr>
        <w:ind w:firstLineChars="0"/>
        <w:rPr>
          <w:b/>
        </w:rPr>
      </w:pPr>
      <w:r>
        <w:rPr>
          <w:rFonts w:hint="eastAsia"/>
          <w:b/>
        </w:rPr>
        <w:t>主要知识产权证明目录</w:t>
      </w:r>
    </w:p>
    <w:tbl>
      <w:tblPr>
        <w:tblStyle w:val="13"/>
        <w:tblW w:w="1268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818"/>
        <w:gridCol w:w="1254"/>
        <w:gridCol w:w="1114"/>
        <w:gridCol w:w="1395"/>
        <w:gridCol w:w="1253"/>
        <w:gridCol w:w="2225"/>
        <w:gridCol w:w="1256"/>
        <w:gridCol w:w="1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978" w:type="dxa"/>
            <w:vAlign w:val="center"/>
          </w:tcPr>
          <w:p>
            <w:pPr>
              <w:pStyle w:val="18"/>
              <w:jc w:val="center"/>
            </w:pPr>
            <w:r>
              <w:t>知识产权</w:t>
            </w:r>
            <w:r>
              <w:rPr>
                <w:rFonts w:hint="eastAsia"/>
              </w:rPr>
              <w:t>（标准）</w:t>
            </w:r>
            <w:r>
              <w:t>类别</w:t>
            </w:r>
          </w:p>
        </w:tc>
        <w:tc>
          <w:tcPr>
            <w:tcW w:w="1818" w:type="dxa"/>
            <w:vAlign w:val="center"/>
          </w:tcPr>
          <w:p>
            <w:pPr>
              <w:pStyle w:val="18"/>
              <w:jc w:val="center"/>
            </w:pPr>
            <w:r>
              <w:rPr>
                <w:rFonts w:hint="eastAsia"/>
              </w:rPr>
              <w:t>知识产权（标准）具体</w:t>
            </w:r>
            <w:r>
              <w:t>名称</w:t>
            </w:r>
          </w:p>
        </w:tc>
        <w:tc>
          <w:tcPr>
            <w:tcW w:w="1254" w:type="dxa"/>
            <w:vAlign w:val="center"/>
          </w:tcPr>
          <w:p>
            <w:pPr>
              <w:pStyle w:val="18"/>
              <w:jc w:val="center"/>
            </w:pPr>
            <w:r>
              <w:t>国</w:t>
            </w:r>
            <w:r>
              <w:rPr>
                <w:rFonts w:hint="eastAsia"/>
              </w:rPr>
              <w:t>家</w:t>
            </w:r>
            <w:r>
              <w:t>（</w:t>
            </w:r>
            <w:r>
              <w:rPr>
                <w:rFonts w:hint="eastAsia"/>
              </w:rPr>
              <w:t>地</w:t>
            </w:r>
            <w:r>
              <w:t>区）</w:t>
            </w:r>
            <w:r>
              <w:rPr>
                <w:rFonts w:hint="eastAsia"/>
              </w:rPr>
              <w:t>/期刊或会议名称</w:t>
            </w:r>
          </w:p>
        </w:tc>
        <w:tc>
          <w:tcPr>
            <w:tcW w:w="1114" w:type="dxa"/>
            <w:vAlign w:val="center"/>
          </w:tcPr>
          <w:p>
            <w:pPr>
              <w:pStyle w:val="18"/>
              <w:jc w:val="center"/>
            </w:pPr>
            <w:r>
              <w:rPr>
                <w:rFonts w:hint="eastAsia"/>
              </w:rPr>
              <w:t>授权号（标准号）</w:t>
            </w:r>
          </w:p>
        </w:tc>
        <w:tc>
          <w:tcPr>
            <w:tcW w:w="1395" w:type="dxa"/>
            <w:vAlign w:val="center"/>
          </w:tcPr>
          <w:p>
            <w:pPr>
              <w:pStyle w:val="18"/>
              <w:jc w:val="center"/>
            </w:pPr>
            <w:r>
              <w:rPr>
                <w:rFonts w:hint="eastAsia"/>
              </w:rPr>
              <w:t>授权（标准发布/论文发表）日期</w:t>
            </w:r>
          </w:p>
        </w:tc>
        <w:tc>
          <w:tcPr>
            <w:tcW w:w="1253" w:type="dxa"/>
            <w:vAlign w:val="center"/>
          </w:tcPr>
          <w:p>
            <w:pPr>
              <w:pStyle w:val="18"/>
              <w:jc w:val="center"/>
            </w:pPr>
            <w:r>
              <w:rPr>
                <w:rFonts w:hint="eastAsia"/>
              </w:rPr>
              <w:t>证书编号（标准批准发布</w:t>
            </w:r>
            <w:r>
              <w:t>部门</w:t>
            </w:r>
            <w:r>
              <w:rPr>
                <w:rFonts w:hint="eastAsia"/>
              </w:rPr>
              <w:t>，论文卷、期、页码）</w:t>
            </w:r>
          </w:p>
        </w:tc>
        <w:tc>
          <w:tcPr>
            <w:tcW w:w="2225" w:type="dxa"/>
            <w:vAlign w:val="center"/>
          </w:tcPr>
          <w:p>
            <w:pPr>
              <w:pStyle w:val="18"/>
              <w:jc w:val="center"/>
            </w:pPr>
            <w:r>
              <w:rPr>
                <w:rFonts w:hint="eastAsia"/>
              </w:rPr>
              <w:t>权利人（标准起草单位，作者单位）</w:t>
            </w:r>
          </w:p>
        </w:tc>
        <w:tc>
          <w:tcPr>
            <w:tcW w:w="1256" w:type="dxa"/>
            <w:vAlign w:val="center"/>
          </w:tcPr>
          <w:p>
            <w:pPr>
              <w:pStyle w:val="18"/>
              <w:jc w:val="center"/>
            </w:pPr>
            <w:r>
              <w:rPr>
                <w:rFonts w:hint="eastAsia"/>
              </w:rPr>
              <w:t>发明人（标准起草人，论文作者）</w:t>
            </w:r>
          </w:p>
        </w:tc>
        <w:tc>
          <w:tcPr>
            <w:tcW w:w="1393" w:type="dxa"/>
            <w:vAlign w:val="center"/>
          </w:tcPr>
          <w:p>
            <w:pPr>
              <w:pStyle w:val="18"/>
              <w:jc w:val="center"/>
            </w:pPr>
            <w:r>
              <w:rPr>
                <w:rFonts w:hint="eastAsia"/>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978" w:type="dxa"/>
            <w:vAlign w:val="center"/>
          </w:tcPr>
          <w:p>
            <w:pPr>
              <w:pStyle w:val="18"/>
              <w:jc w:val="center"/>
            </w:pPr>
            <w:r>
              <w:rPr>
                <w:rFonts w:hint="eastAsia" w:ascii="宋体" w:hAnsi="宋体" w:cs="方正仿宋简体"/>
                <w:szCs w:val="21"/>
              </w:rPr>
              <w:t>发明专利</w:t>
            </w:r>
          </w:p>
        </w:tc>
        <w:tc>
          <w:tcPr>
            <w:tcW w:w="1818" w:type="dxa"/>
            <w:vAlign w:val="center"/>
          </w:tcPr>
          <w:p>
            <w:pPr>
              <w:pStyle w:val="18"/>
              <w:jc w:val="center"/>
            </w:pPr>
            <w:r>
              <w:rPr>
                <w:rFonts w:hint="eastAsia" w:ascii="宋体" w:hAnsi="宋体"/>
                <w:szCs w:val="21"/>
              </w:rPr>
              <w:t>储气井井筒壁厚及腐蚀检测系统</w:t>
            </w:r>
          </w:p>
        </w:tc>
        <w:tc>
          <w:tcPr>
            <w:tcW w:w="1254" w:type="dxa"/>
            <w:vAlign w:val="center"/>
          </w:tcPr>
          <w:p>
            <w:pPr>
              <w:pStyle w:val="18"/>
              <w:jc w:val="center"/>
            </w:pPr>
            <w:r>
              <w:rPr>
                <w:rFonts w:hint="eastAsia" w:ascii="Times New Roman" w:hAnsi="Times New Roman" w:eastAsia="宋体" w:cs="Times New Roman"/>
                <w:szCs w:val="21"/>
              </w:rPr>
              <w:t>中国</w:t>
            </w:r>
          </w:p>
        </w:tc>
        <w:tc>
          <w:tcPr>
            <w:tcW w:w="1114" w:type="dxa"/>
            <w:vAlign w:val="center"/>
          </w:tcPr>
          <w:p>
            <w:pPr>
              <w:pStyle w:val="18"/>
              <w:jc w:val="center"/>
            </w:pPr>
            <w:r>
              <w:rPr>
                <w:rFonts w:ascii="Times New Roman" w:hAnsi="Times New Roman"/>
                <w:szCs w:val="21"/>
              </w:rPr>
              <w:t>ZL 2010 1 0115676.7</w:t>
            </w:r>
          </w:p>
        </w:tc>
        <w:tc>
          <w:tcPr>
            <w:tcW w:w="1395" w:type="dxa"/>
            <w:vAlign w:val="center"/>
          </w:tcPr>
          <w:p>
            <w:pPr>
              <w:pStyle w:val="18"/>
              <w:jc w:val="center"/>
            </w:pPr>
            <w:r>
              <w:rPr>
                <w:rFonts w:hint="eastAsia" w:ascii="宋体" w:hAnsi="宋体" w:cs="方正仿宋简体"/>
                <w:szCs w:val="21"/>
              </w:rPr>
              <w:t>2012-</w:t>
            </w:r>
            <w:r>
              <w:rPr>
                <w:rFonts w:ascii="宋体" w:hAnsi="宋体" w:cs="方正仿宋简体"/>
                <w:szCs w:val="21"/>
              </w:rPr>
              <w:t>0</w:t>
            </w:r>
            <w:r>
              <w:rPr>
                <w:rFonts w:hint="eastAsia" w:ascii="宋体" w:hAnsi="宋体" w:cs="方正仿宋简体"/>
                <w:szCs w:val="21"/>
              </w:rPr>
              <w:t>1-</w:t>
            </w:r>
            <w:r>
              <w:rPr>
                <w:rFonts w:ascii="宋体" w:hAnsi="宋体" w:cs="方正仿宋简体"/>
                <w:szCs w:val="21"/>
              </w:rPr>
              <w:t>0</w:t>
            </w:r>
            <w:r>
              <w:rPr>
                <w:rFonts w:hint="eastAsia" w:ascii="宋体" w:hAnsi="宋体" w:cs="方正仿宋简体"/>
                <w:szCs w:val="21"/>
              </w:rPr>
              <w:t>4</w:t>
            </w:r>
          </w:p>
        </w:tc>
        <w:tc>
          <w:tcPr>
            <w:tcW w:w="1253" w:type="dxa"/>
            <w:vAlign w:val="center"/>
          </w:tcPr>
          <w:p>
            <w:pPr>
              <w:pStyle w:val="18"/>
              <w:jc w:val="center"/>
            </w:pPr>
            <w:r>
              <w:rPr>
                <w:rFonts w:hint="eastAsia"/>
                <w:szCs w:val="21"/>
              </w:rPr>
              <w:t>第890584号</w:t>
            </w:r>
          </w:p>
        </w:tc>
        <w:tc>
          <w:tcPr>
            <w:tcW w:w="2225" w:type="dxa"/>
            <w:vAlign w:val="center"/>
          </w:tcPr>
          <w:p>
            <w:pPr>
              <w:pStyle w:val="18"/>
              <w:jc w:val="center"/>
            </w:pPr>
            <w:r>
              <w:rPr>
                <w:rFonts w:hint="eastAsia" w:ascii="宋体" w:hAnsi="宋体" w:cs="方正仿宋简体"/>
                <w:szCs w:val="21"/>
              </w:rPr>
              <w:t>中国特种设备检测研究院</w:t>
            </w:r>
          </w:p>
        </w:tc>
        <w:tc>
          <w:tcPr>
            <w:tcW w:w="1256" w:type="dxa"/>
            <w:vAlign w:val="center"/>
          </w:tcPr>
          <w:p>
            <w:pPr>
              <w:pStyle w:val="18"/>
              <w:jc w:val="center"/>
            </w:pPr>
            <w:r>
              <w:rPr>
                <w:rFonts w:hint="eastAsia"/>
                <w:szCs w:val="21"/>
              </w:rPr>
              <w:t>石坤，李邦宪，滕永平，林树青，郭元亮，范智勇，崔高宇，费学智，郑雪松，姚鹏远</w:t>
            </w:r>
          </w:p>
        </w:tc>
        <w:tc>
          <w:tcPr>
            <w:tcW w:w="1393" w:type="dxa"/>
            <w:vAlign w:val="center"/>
          </w:tcPr>
          <w:p>
            <w:pPr>
              <w:pStyle w:val="18"/>
              <w:jc w:val="center"/>
            </w:pPr>
            <w:r>
              <w:rPr>
                <w:rFonts w:hint="eastAsia"/>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978" w:type="dxa"/>
            <w:vAlign w:val="center"/>
          </w:tcPr>
          <w:p>
            <w:pPr>
              <w:pStyle w:val="18"/>
              <w:jc w:val="center"/>
              <w:rPr>
                <w:rFonts w:ascii="宋体" w:hAnsi="宋体" w:cs="方正仿宋简体"/>
                <w:szCs w:val="21"/>
              </w:rPr>
            </w:pPr>
            <w:r>
              <w:rPr>
                <w:rFonts w:hint="eastAsia" w:ascii="宋体" w:hAnsi="宋体" w:cs="方正仿宋简体"/>
                <w:szCs w:val="21"/>
              </w:rPr>
              <w:t>发明专利</w:t>
            </w:r>
          </w:p>
        </w:tc>
        <w:tc>
          <w:tcPr>
            <w:tcW w:w="1818" w:type="dxa"/>
            <w:vAlign w:val="center"/>
          </w:tcPr>
          <w:p>
            <w:pPr>
              <w:pStyle w:val="18"/>
              <w:jc w:val="center"/>
              <w:rPr>
                <w:rFonts w:ascii="宋体" w:hAnsi="宋体"/>
                <w:szCs w:val="21"/>
              </w:rPr>
            </w:pPr>
            <w:r>
              <w:rPr>
                <w:rFonts w:hint="eastAsia"/>
                <w:szCs w:val="21"/>
              </w:rPr>
              <w:t>对储气井水泥防护层的胶结质量进行检测的声波检测方法</w:t>
            </w:r>
          </w:p>
        </w:tc>
        <w:tc>
          <w:tcPr>
            <w:tcW w:w="1254" w:type="dxa"/>
            <w:vAlign w:val="center"/>
          </w:tcPr>
          <w:p>
            <w:pPr>
              <w:pStyle w:val="18"/>
              <w:jc w:val="center"/>
              <w:rPr>
                <w:rFonts w:ascii="Times New Roman" w:hAnsi="Times New Roman" w:eastAsia="宋体" w:cs="Times New Roman"/>
                <w:szCs w:val="21"/>
              </w:rPr>
            </w:pPr>
            <w:r>
              <w:rPr>
                <w:rFonts w:hint="eastAsia" w:ascii="Times New Roman" w:hAnsi="Times New Roman" w:eastAsia="宋体" w:cs="Times New Roman"/>
                <w:szCs w:val="21"/>
              </w:rPr>
              <w:t>中国</w:t>
            </w:r>
          </w:p>
        </w:tc>
        <w:tc>
          <w:tcPr>
            <w:tcW w:w="1114" w:type="dxa"/>
            <w:vAlign w:val="center"/>
          </w:tcPr>
          <w:p>
            <w:pPr>
              <w:pStyle w:val="18"/>
              <w:jc w:val="center"/>
              <w:rPr>
                <w:rFonts w:ascii="Times New Roman" w:hAnsi="Times New Roman"/>
                <w:szCs w:val="21"/>
              </w:rPr>
            </w:pPr>
            <w:r>
              <w:rPr>
                <w:rFonts w:hint="eastAsia"/>
                <w:szCs w:val="21"/>
              </w:rPr>
              <w:t>Z</w:t>
            </w:r>
            <w:r>
              <w:rPr>
                <w:szCs w:val="21"/>
              </w:rPr>
              <w:t>L 2018 1 1536234.2</w:t>
            </w:r>
          </w:p>
        </w:tc>
        <w:tc>
          <w:tcPr>
            <w:tcW w:w="1395" w:type="dxa"/>
            <w:vAlign w:val="center"/>
          </w:tcPr>
          <w:p>
            <w:pPr>
              <w:pStyle w:val="18"/>
              <w:jc w:val="center"/>
              <w:rPr>
                <w:rFonts w:ascii="宋体" w:hAnsi="宋体" w:cs="方正仿宋简体"/>
                <w:szCs w:val="21"/>
              </w:rPr>
            </w:pPr>
            <w:r>
              <w:rPr>
                <w:rFonts w:hint="eastAsia" w:ascii="Times New Roman" w:hAnsi="Times New Roman" w:eastAsia="宋体" w:cs="Times New Roman"/>
                <w:szCs w:val="21"/>
              </w:rPr>
              <w:t>2</w:t>
            </w:r>
            <w:r>
              <w:rPr>
                <w:rFonts w:ascii="Times New Roman" w:hAnsi="Times New Roman" w:eastAsia="宋体" w:cs="Times New Roman"/>
                <w:szCs w:val="21"/>
              </w:rPr>
              <w:t>021</w:t>
            </w:r>
            <w:r>
              <w:rPr>
                <w:rFonts w:hint="eastAsia" w:ascii="Times New Roman" w:hAnsi="Times New Roman" w:eastAsia="宋体" w:cs="Times New Roman"/>
                <w:szCs w:val="21"/>
              </w:rPr>
              <w:t>-</w:t>
            </w:r>
            <w:r>
              <w:rPr>
                <w:rFonts w:ascii="Times New Roman" w:hAnsi="Times New Roman" w:eastAsia="宋体" w:cs="Times New Roman"/>
                <w:szCs w:val="21"/>
              </w:rPr>
              <w:t>02</w:t>
            </w:r>
            <w:r>
              <w:rPr>
                <w:rFonts w:hint="eastAsia" w:ascii="Times New Roman" w:hAnsi="Times New Roman" w:eastAsia="宋体" w:cs="Times New Roman"/>
                <w:szCs w:val="21"/>
              </w:rPr>
              <w:t>-</w:t>
            </w:r>
            <w:r>
              <w:rPr>
                <w:rFonts w:ascii="Times New Roman" w:hAnsi="Times New Roman" w:eastAsia="宋体" w:cs="Times New Roman"/>
                <w:szCs w:val="21"/>
              </w:rPr>
              <w:t>02</w:t>
            </w:r>
          </w:p>
        </w:tc>
        <w:tc>
          <w:tcPr>
            <w:tcW w:w="1253" w:type="dxa"/>
            <w:vAlign w:val="center"/>
          </w:tcPr>
          <w:p>
            <w:pPr>
              <w:pStyle w:val="18"/>
              <w:jc w:val="center"/>
            </w:pPr>
            <w:r>
              <w:rPr>
                <w:rFonts w:hint="eastAsia"/>
              </w:rPr>
              <w:t>第4</w:t>
            </w:r>
            <w:r>
              <w:t>232232</w:t>
            </w:r>
            <w:r>
              <w:rPr>
                <w:rFonts w:hint="eastAsia"/>
              </w:rPr>
              <w:t>号</w:t>
            </w:r>
          </w:p>
        </w:tc>
        <w:tc>
          <w:tcPr>
            <w:tcW w:w="2225" w:type="dxa"/>
            <w:vAlign w:val="center"/>
          </w:tcPr>
          <w:p>
            <w:pPr>
              <w:pStyle w:val="18"/>
              <w:jc w:val="center"/>
              <w:rPr>
                <w:rFonts w:ascii="宋体" w:hAnsi="宋体" w:cs="方正仿宋简体"/>
                <w:szCs w:val="21"/>
              </w:rPr>
            </w:pPr>
            <w:r>
              <w:rPr>
                <w:rFonts w:hint="eastAsia"/>
                <w:szCs w:val="21"/>
              </w:rPr>
              <w:t>中国特种设备检测研究院</w:t>
            </w:r>
          </w:p>
        </w:tc>
        <w:tc>
          <w:tcPr>
            <w:tcW w:w="1256" w:type="dxa"/>
            <w:vAlign w:val="center"/>
          </w:tcPr>
          <w:p>
            <w:pPr>
              <w:pStyle w:val="18"/>
              <w:jc w:val="center"/>
              <w:rPr>
                <w:szCs w:val="21"/>
              </w:rPr>
            </w:pPr>
            <w:r>
              <w:rPr>
                <w:rFonts w:hint="eastAsia"/>
                <w:szCs w:val="21"/>
              </w:rPr>
              <w:t>刘再斌，石坤，刘三江，段志祥，陈耀华，韩红伟，李超</w:t>
            </w:r>
          </w:p>
        </w:tc>
        <w:tc>
          <w:tcPr>
            <w:tcW w:w="1393" w:type="dxa"/>
            <w:vAlign w:val="center"/>
          </w:tcPr>
          <w:p>
            <w:pPr>
              <w:pStyle w:val="18"/>
              <w:jc w:val="center"/>
              <w:rPr>
                <w:szCs w:val="21"/>
              </w:rPr>
            </w:pPr>
            <w:r>
              <w:rPr>
                <w:rFonts w:hint="eastAsia"/>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978" w:type="dxa"/>
            <w:vAlign w:val="center"/>
          </w:tcPr>
          <w:p>
            <w:pPr>
              <w:pStyle w:val="18"/>
              <w:jc w:val="center"/>
              <w:rPr>
                <w:rFonts w:ascii="宋体" w:hAnsi="宋体" w:cs="方正仿宋简体"/>
                <w:szCs w:val="21"/>
              </w:rPr>
            </w:pPr>
            <w:r>
              <w:rPr>
                <w:rFonts w:hint="eastAsia" w:ascii="Times New Roman" w:hAnsi="Times New Roman" w:eastAsia="宋体" w:cs="Times New Roman"/>
                <w:szCs w:val="21"/>
              </w:rPr>
              <w:t>发明专利</w:t>
            </w:r>
          </w:p>
        </w:tc>
        <w:tc>
          <w:tcPr>
            <w:tcW w:w="1818" w:type="dxa"/>
            <w:vAlign w:val="center"/>
          </w:tcPr>
          <w:p>
            <w:pPr>
              <w:pStyle w:val="18"/>
              <w:jc w:val="center"/>
              <w:rPr>
                <w:rFonts w:ascii="宋体" w:hAnsi="宋体"/>
                <w:szCs w:val="21"/>
              </w:rPr>
            </w:pPr>
            <w:r>
              <w:rPr>
                <w:rFonts w:hint="eastAsia" w:ascii="Times New Roman" w:hAnsi="Times New Roman" w:eastAsia="宋体" w:cs="Times New Roman"/>
                <w:szCs w:val="21"/>
              </w:rPr>
              <w:t>一种多通道超声波探伤单线传输信号系统及方法</w:t>
            </w:r>
          </w:p>
        </w:tc>
        <w:tc>
          <w:tcPr>
            <w:tcW w:w="1254" w:type="dxa"/>
            <w:vAlign w:val="center"/>
          </w:tcPr>
          <w:p>
            <w:pPr>
              <w:pStyle w:val="18"/>
              <w:jc w:val="center"/>
              <w:rPr>
                <w:rFonts w:ascii="Times New Roman" w:hAnsi="Times New Roman" w:eastAsia="宋体" w:cs="Times New Roman"/>
                <w:szCs w:val="21"/>
              </w:rPr>
            </w:pPr>
            <w:r>
              <w:rPr>
                <w:rFonts w:hint="eastAsia" w:ascii="Times New Roman" w:hAnsi="Times New Roman" w:eastAsia="宋体" w:cs="Times New Roman"/>
                <w:szCs w:val="21"/>
              </w:rPr>
              <w:t>中国</w:t>
            </w:r>
          </w:p>
        </w:tc>
        <w:tc>
          <w:tcPr>
            <w:tcW w:w="1114" w:type="dxa"/>
            <w:vAlign w:val="center"/>
          </w:tcPr>
          <w:p>
            <w:pPr>
              <w:pStyle w:val="18"/>
              <w:jc w:val="center"/>
              <w:rPr>
                <w:rFonts w:ascii="Times New Roman" w:hAnsi="Times New Roman"/>
                <w:szCs w:val="21"/>
              </w:rPr>
            </w:pPr>
            <w:r>
              <w:rPr>
                <w:rFonts w:hint="eastAsia" w:ascii="Times New Roman" w:hAnsi="Times New Roman" w:eastAsia="宋体" w:cs="Times New Roman"/>
                <w:szCs w:val="21"/>
              </w:rPr>
              <w:t>Z</w:t>
            </w:r>
            <w:r>
              <w:rPr>
                <w:rFonts w:ascii="Times New Roman" w:hAnsi="Times New Roman" w:eastAsia="宋体" w:cs="Times New Roman"/>
                <w:szCs w:val="21"/>
              </w:rPr>
              <w:t>L 2012 1 0367150.7</w:t>
            </w:r>
          </w:p>
        </w:tc>
        <w:tc>
          <w:tcPr>
            <w:tcW w:w="1395" w:type="dxa"/>
            <w:vAlign w:val="center"/>
          </w:tcPr>
          <w:p>
            <w:pPr>
              <w:pStyle w:val="18"/>
              <w:jc w:val="center"/>
              <w:rPr>
                <w:rFonts w:ascii="宋体" w:hAnsi="宋体" w:cs="方正仿宋简体"/>
                <w:szCs w:val="21"/>
              </w:rPr>
            </w:pPr>
            <w:r>
              <w:rPr>
                <w:rFonts w:hint="eastAsia" w:ascii="Times New Roman" w:hAnsi="Times New Roman" w:eastAsia="宋体" w:cs="Times New Roman"/>
                <w:szCs w:val="21"/>
              </w:rPr>
              <w:t>2</w:t>
            </w:r>
            <w:r>
              <w:rPr>
                <w:rFonts w:ascii="Times New Roman" w:hAnsi="Times New Roman" w:eastAsia="宋体" w:cs="Times New Roman"/>
                <w:szCs w:val="21"/>
              </w:rPr>
              <w:t>014-10-01</w:t>
            </w:r>
          </w:p>
        </w:tc>
        <w:tc>
          <w:tcPr>
            <w:tcW w:w="1253" w:type="dxa"/>
            <w:vAlign w:val="center"/>
          </w:tcPr>
          <w:p>
            <w:pPr>
              <w:pStyle w:val="18"/>
              <w:jc w:val="center"/>
            </w:pPr>
            <w:r>
              <w:rPr>
                <w:rFonts w:hint="eastAsia"/>
              </w:rPr>
              <w:t>第1</w:t>
            </w:r>
            <w:r>
              <w:t>490204</w:t>
            </w:r>
            <w:r>
              <w:rPr>
                <w:rFonts w:hint="eastAsia"/>
              </w:rPr>
              <w:t>号</w:t>
            </w:r>
          </w:p>
        </w:tc>
        <w:tc>
          <w:tcPr>
            <w:tcW w:w="2225" w:type="dxa"/>
            <w:vAlign w:val="center"/>
          </w:tcPr>
          <w:p>
            <w:pPr>
              <w:pStyle w:val="18"/>
              <w:jc w:val="center"/>
              <w:rPr>
                <w:rFonts w:ascii="宋体" w:hAnsi="宋体" w:cs="方正仿宋简体"/>
                <w:szCs w:val="21"/>
              </w:rPr>
            </w:pPr>
            <w:r>
              <w:rPr>
                <w:rFonts w:hint="eastAsia" w:ascii="Times New Roman" w:hAnsi="Times New Roman" w:eastAsia="宋体" w:cs="Times New Roman"/>
                <w:szCs w:val="21"/>
              </w:rPr>
              <w:t>北京交通大学，北京波易达成像技术有限公司</w:t>
            </w:r>
          </w:p>
        </w:tc>
        <w:tc>
          <w:tcPr>
            <w:tcW w:w="1256" w:type="dxa"/>
            <w:vAlign w:val="center"/>
          </w:tcPr>
          <w:p>
            <w:pPr>
              <w:pStyle w:val="18"/>
              <w:jc w:val="center"/>
              <w:rPr>
                <w:szCs w:val="21"/>
              </w:rPr>
            </w:pPr>
            <w:r>
              <w:rPr>
                <w:rFonts w:hint="eastAsia" w:ascii="Times New Roman" w:hAnsi="Times New Roman" w:eastAsia="宋体" w:cs="Times New Roman"/>
                <w:szCs w:val="21"/>
              </w:rPr>
              <w:t>滕永平，吴迪，张乐</w:t>
            </w:r>
          </w:p>
        </w:tc>
        <w:tc>
          <w:tcPr>
            <w:tcW w:w="1393" w:type="dxa"/>
            <w:vAlign w:val="center"/>
          </w:tcPr>
          <w:p>
            <w:pPr>
              <w:pStyle w:val="18"/>
              <w:jc w:val="center"/>
              <w:rPr>
                <w:szCs w:val="21"/>
              </w:rPr>
            </w:pPr>
            <w:r>
              <w:rPr>
                <w:rFonts w:hint="eastAsia"/>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978" w:type="dxa"/>
            <w:vAlign w:val="center"/>
          </w:tcPr>
          <w:p>
            <w:pPr>
              <w:pStyle w:val="18"/>
              <w:jc w:val="center"/>
              <w:rPr>
                <w:rFonts w:ascii="宋体" w:hAnsi="宋体" w:cs="方正仿宋简体"/>
                <w:szCs w:val="21"/>
              </w:rPr>
            </w:pPr>
            <w:r>
              <w:rPr>
                <w:rFonts w:hint="eastAsia" w:ascii="Times New Roman" w:hAnsi="Times New Roman" w:eastAsia="宋体" w:cs="Times New Roman"/>
                <w:szCs w:val="21"/>
              </w:rPr>
              <w:t>发明专利</w:t>
            </w:r>
          </w:p>
        </w:tc>
        <w:tc>
          <w:tcPr>
            <w:tcW w:w="1818" w:type="dxa"/>
            <w:vAlign w:val="center"/>
          </w:tcPr>
          <w:p>
            <w:pPr>
              <w:pStyle w:val="18"/>
              <w:jc w:val="center"/>
              <w:rPr>
                <w:rFonts w:ascii="宋体" w:hAnsi="宋体"/>
                <w:szCs w:val="21"/>
              </w:rPr>
            </w:pPr>
            <w:r>
              <w:rPr>
                <w:rFonts w:hint="eastAsia" w:ascii="Times New Roman" w:hAnsi="Times New Roman" w:eastAsia="宋体" w:cs="Times New Roman"/>
                <w:szCs w:val="21"/>
              </w:rPr>
              <w:t>高压地下储气井井下泄漏修补方法</w:t>
            </w:r>
          </w:p>
        </w:tc>
        <w:tc>
          <w:tcPr>
            <w:tcW w:w="1254" w:type="dxa"/>
            <w:vAlign w:val="center"/>
          </w:tcPr>
          <w:p>
            <w:pPr>
              <w:pStyle w:val="18"/>
              <w:jc w:val="center"/>
              <w:rPr>
                <w:rFonts w:ascii="Times New Roman" w:hAnsi="Times New Roman" w:eastAsia="宋体" w:cs="Times New Roman"/>
                <w:szCs w:val="21"/>
              </w:rPr>
            </w:pPr>
            <w:r>
              <w:rPr>
                <w:rFonts w:hint="eastAsia" w:ascii="Times New Roman" w:hAnsi="Times New Roman" w:eastAsia="宋体" w:cs="Times New Roman"/>
                <w:szCs w:val="21"/>
              </w:rPr>
              <w:t>中国</w:t>
            </w:r>
          </w:p>
        </w:tc>
        <w:tc>
          <w:tcPr>
            <w:tcW w:w="1114" w:type="dxa"/>
            <w:vAlign w:val="center"/>
          </w:tcPr>
          <w:p>
            <w:pPr>
              <w:pStyle w:val="18"/>
              <w:jc w:val="center"/>
              <w:rPr>
                <w:rFonts w:ascii="Times New Roman" w:hAnsi="Times New Roman"/>
                <w:szCs w:val="21"/>
              </w:rPr>
            </w:pPr>
            <w:r>
              <w:rPr>
                <w:rFonts w:ascii="Times New Roman" w:hAnsi="Times New Roman" w:eastAsia="宋体" w:cs="Times New Roman"/>
                <w:szCs w:val="21"/>
              </w:rPr>
              <w:t>ZL 2017 1 0303962.8</w:t>
            </w:r>
          </w:p>
        </w:tc>
        <w:tc>
          <w:tcPr>
            <w:tcW w:w="1395" w:type="dxa"/>
            <w:vAlign w:val="center"/>
          </w:tcPr>
          <w:p>
            <w:pPr>
              <w:pStyle w:val="18"/>
              <w:jc w:val="center"/>
              <w:rPr>
                <w:rFonts w:ascii="宋体" w:hAnsi="宋体" w:cs="方正仿宋简体"/>
                <w:szCs w:val="21"/>
              </w:rPr>
            </w:pPr>
            <w:r>
              <w:rPr>
                <w:rFonts w:hint="eastAsia" w:ascii="Times New Roman" w:hAnsi="Times New Roman" w:eastAsia="宋体" w:cs="Times New Roman"/>
                <w:szCs w:val="21"/>
              </w:rPr>
              <w:t>2</w:t>
            </w:r>
            <w:r>
              <w:rPr>
                <w:rFonts w:ascii="Times New Roman" w:hAnsi="Times New Roman" w:eastAsia="宋体" w:cs="Times New Roman"/>
                <w:szCs w:val="21"/>
              </w:rPr>
              <w:t>019</w:t>
            </w:r>
            <w:r>
              <w:rPr>
                <w:rFonts w:hint="eastAsia" w:ascii="Times New Roman" w:hAnsi="Times New Roman" w:eastAsia="宋体" w:cs="Times New Roman"/>
                <w:szCs w:val="21"/>
              </w:rPr>
              <w:t>-</w:t>
            </w:r>
            <w:r>
              <w:rPr>
                <w:rFonts w:ascii="Times New Roman" w:hAnsi="Times New Roman" w:eastAsia="宋体" w:cs="Times New Roman"/>
                <w:szCs w:val="21"/>
              </w:rPr>
              <w:t>02</w:t>
            </w:r>
            <w:r>
              <w:rPr>
                <w:rFonts w:hint="eastAsia" w:ascii="Times New Roman" w:hAnsi="Times New Roman" w:eastAsia="宋体" w:cs="Times New Roman"/>
                <w:szCs w:val="21"/>
              </w:rPr>
              <w:t>-</w:t>
            </w:r>
            <w:r>
              <w:rPr>
                <w:rFonts w:ascii="Times New Roman" w:hAnsi="Times New Roman" w:eastAsia="宋体" w:cs="Times New Roman"/>
                <w:szCs w:val="21"/>
              </w:rPr>
              <w:t>26</w:t>
            </w:r>
          </w:p>
        </w:tc>
        <w:tc>
          <w:tcPr>
            <w:tcW w:w="1253" w:type="dxa"/>
            <w:vAlign w:val="center"/>
          </w:tcPr>
          <w:p>
            <w:pPr>
              <w:pStyle w:val="18"/>
              <w:jc w:val="center"/>
            </w:pPr>
            <w:r>
              <w:rPr>
                <w:rFonts w:hint="eastAsia"/>
              </w:rPr>
              <w:t>第3</w:t>
            </w:r>
            <w:r>
              <w:t>270682</w:t>
            </w:r>
            <w:r>
              <w:rPr>
                <w:rFonts w:hint="eastAsia"/>
              </w:rPr>
              <w:t>号</w:t>
            </w:r>
          </w:p>
        </w:tc>
        <w:tc>
          <w:tcPr>
            <w:tcW w:w="2225" w:type="dxa"/>
            <w:vAlign w:val="center"/>
          </w:tcPr>
          <w:p>
            <w:pPr>
              <w:pStyle w:val="18"/>
              <w:jc w:val="center"/>
              <w:rPr>
                <w:rFonts w:ascii="宋体" w:hAnsi="宋体" w:cs="方正仿宋简体"/>
                <w:szCs w:val="21"/>
              </w:rPr>
            </w:pPr>
            <w:r>
              <w:rPr>
                <w:rFonts w:hint="eastAsia" w:ascii="Times New Roman" w:hAnsi="Times New Roman" w:eastAsia="宋体" w:cs="Times New Roman"/>
                <w:szCs w:val="21"/>
              </w:rPr>
              <w:t>四川鼎胜能源设备科技有限公司，成都鼎胜科技有限公司</w:t>
            </w:r>
          </w:p>
        </w:tc>
        <w:tc>
          <w:tcPr>
            <w:tcW w:w="1256" w:type="dxa"/>
            <w:vAlign w:val="center"/>
          </w:tcPr>
          <w:p>
            <w:pPr>
              <w:pStyle w:val="18"/>
              <w:jc w:val="center"/>
              <w:rPr>
                <w:szCs w:val="21"/>
              </w:rPr>
            </w:pPr>
            <w:r>
              <w:rPr>
                <w:rFonts w:hint="eastAsia" w:ascii="Times New Roman" w:hAnsi="Times New Roman" w:eastAsia="宋体" w:cs="Times New Roman"/>
                <w:szCs w:val="21"/>
              </w:rPr>
              <w:t>冯异勇，何彬，吴金生，张小波，王三林，罗裕，杜成，柳东洲</w:t>
            </w:r>
          </w:p>
        </w:tc>
        <w:tc>
          <w:tcPr>
            <w:tcW w:w="1393" w:type="dxa"/>
            <w:vAlign w:val="center"/>
          </w:tcPr>
          <w:p>
            <w:pPr>
              <w:pStyle w:val="18"/>
              <w:jc w:val="center"/>
              <w:rPr>
                <w:szCs w:val="21"/>
              </w:rPr>
            </w:pPr>
            <w:r>
              <w:rPr>
                <w:rFonts w:hint="eastAsia"/>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978" w:type="dxa"/>
            <w:vAlign w:val="center"/>
          </w:tcPr>
          <w:p>
            <w:pPr>
              <w:pStyle w:val="18"/>
              <w:jc w:val="center"/>
              <w:rPr>
                <w:rFonts w:ascii="宋体" w:hAnsi="宋体" w:cs="方正仿宋简体"/>
                <w:szCs w:val="21"/>
              </w:rPr>
            </w:pPr>
            <w:r>
              <w:rPr>
                <w:rFonts w:hint="eastAsia" w:ascii="Times New Roman" w:hAnsi="Times New Roman" w:eastAsia="宋体" w:cs="Times New Roman"/>
                <w:szCs w:val="21"/>
              </w:rPr>
              <w:t>发明专利</w:t>
            </w:r>
          </w:p>
        </w:tc>
        <w:tc>
          <w:tcPr>
            <w:tcW w:w="1818" w:type="dxa"/>
            <w:vAlign w:val="center"/>
          </w:tcPr>
          <w:p>
            <w:pPr>
              <w:pStyle w:val="18"/>
              <w:jc w:val="center"/>
              <w:rPr>
                <w:rFonts w:ascii="宋体" w:hAnsi="宋体"/>
                <w:szCs w:val="21"/>
              </w:rPr>
            </w:pPr>
            <w:r>
              <w:rPr>
                <w:rFonts w:hint="eastAsia" w:ascii="Times New Roman" w:hAnsi="Times New Roman" w:eastAsia="宋体" w:cs="Times New Roman"/>
                <w:szCs w:val="21"/>
              </w:rPr>
              <w:t>高压地下储气井井下泄漏修补装置</w:t>
            </w:r>
          </w:p>
        </w:tc>
        <w:tc>
          <w:tcPr>
            <w:tcW w:w="1254" w:type="dxa"/>
            <w:vAlign w:val="center"/>
          </w:tcPr>
          <w:p>
            <w:pPr>
              <w:pStyle w:val="18"/>
              <w:jc w:val="center"/>
              <w:rPr>
                <w:rFonts w:ascii="Times New Roman" w:hAnsi="Times New Roman" w:eastAsia="宋体" w:cs="Times New Roman"/>
                <w:szCs w:val="21"/>
              </w:rPr>
            </w:pPr>
            <w:r>
              <w:rPr>
                <w:rFonts w:hint="eastAsia" w:ascii="Times New Roman" w:hAnsi="Times New Roman" w:eastAsia="宋体" w:cs="Times New Roman"/>
                <w:szCs w:val="21"/>
              </w:rPr>
              <w:t>中国</w:t>
            </w:r>
          </w:p>
        </w:tc>
        <w:tc>
          <w:tcPr>
            <w:tcW w:w="1114" w:type="dxa"/>
            <w:vAlign w:val="center"/>
          </w:tcPr>
          <w:p>
            <w:pPr>
              <w:pStyle w:val="18"/>
              <w:jc w:val="center"/>
              <w:rPr>
                <w:rFonts w:ascii="Times New Roman" w:hAnsi="Times New Roman"/>
                <w:szCs w:val="21"/>
              </w:rPr>
            </w:pPr>
            <w:r>
              <w:rPr>
                <w:rFonts w:ascii="Times New Roman" w:hAnsi="Times New Roman" w:eastAsia="宋体" w:cs="Times New Roman"/>
                <w:szCs w:val="21"/>
              </w:rPr>
              <w:t>ZL 2017 1 0304237.2</w:t>
            </w:r>
          </w:p>
        </w:tc>
        <w:tc>
          <w:tcPr>
            <w:tcW w:w="1395" w:type="dxa"/>
            <w:vAlign w:val="center"/>
          </w:tcPr>
          <w:p>
            <w:pPr>
              <w:pStyle w:val="18"/>
              <w:jc w:val="center"/>
              <w:rPr>
                <w:rFonts w:ascii="宋体" w:hAnsi="宋体" w:cs="方正仿宋简体"/>
                <w:szCs w:val="21"/>
              </w:rPr>
            </w:pPr>
            <w:r>
              <w:rPr>
                <w:rFonts w:hint="eastAsia" w:ascii="Times New Roman" w:hAnsi="Times New Roman" w:eastAsia="宋体" w:cs="Times New Roman"/>
                <w:szCs w:val="21"/>
              </w:rPr>
              <w:t>2</w:t>
            </w:r>
            <w:r>
              <w:rPr>
                <w:rFonts w:ascii="Times New Roman" w:hAnsi="Times New Roman" w:eastAsia="宋体" w:cs="Times New Roman"/>
                <w:szCs w:val="21"/>
              </w:rPr>
              <w:t>019</w:t>
            </w:r>
            <w:r>
              <w:rPr>
                <w:rFonts w:hint="eastAsia" w:ascii="Times New Roman" w:hAnsi="Times New Roman" w:eastAsia="宋体" w:cs="Times New Roman"/>
                <w:szCs w:val="21"/>
              </w:rPr>
              <w:t>-</w:t>
            </w:r>
            <w:r>
              <w:rPr>
                <w:rFonts w:ascii="Times New Roman" w:hAnsi="Times New Roman" w:eastAsia="宋体" w:cs="Times New Roman"/>
                <w:szCs w:val="21"/>
              </w:rPr>
              <w:t>07</w:t>
            </w:r>
            <w:r>
              <w:rPr>
                <w:rFonts w:hint="eastAsia" w:ascii="Times New Roman" w:hAnsi="Times New Roman" w:eastAsia="宋体" w:cs="Times New Roman"/>
                <w:szCs w:val="21"/>
              </w:rPr>
              <w:t>-</w:t>
            </w:r>
            <w:r>
              <w:rPr>
                <w:rFonts w:ascii="Times New Roman" w:hAnsi="Times New Roman" w:eastAsia="宋体" w:cs="Times New Roman"/>
                <w:szCs w:val="21"/>
              </w:rPr>
              <w:t>09</w:t>
            </w:r>
          </w:p>
        </w:tc>
        <w:tc>
          <w:tcPr>
            <w:tcW w:w="1253" w:type="dxa"/>
            <w:vAlign w:val="center"/>
          </w:tcPr>
          <w:p>
            <w:pPr>
              <w:pStyle w:val="18"/>
              <w:jc w:val="center"/>
            </w:pPr>
            <w:r>
              <w:rPr>
                <w:rFonts w:hint="eastAsia"/>
              </w:rPr>
              <w:t>第3</w:t>
            </w:r>
            <w:r>
              <w:t>448355</w:t>
            </w:r>
            <w:r>
              <w:rPr>
                <w:rFonts w:hint="eastAsia"/>
              </w:rPr>
              <w:t>号</w:t>
            </w:r>
          </w:p>
        </w:tc>
        <w:tc>
          <w:tcPr>
            <w:tcW w:w="2225" w:type="dxa"/>
            <w:vAlign w:val="center"/>
          </w:tcPr>
          <w:p>
            <w:pPr>
              <w:pStyle w:val="18"/>
              <w:jc w:val="center"/>
              <w:rPr>
                <w:rFonts w:ascii="宋体" w:hAnsi="宋体" w:cs="方正仿宋简体"/>
                <w:szCs w:val="21"/>
              </w:rPr>
            </w:pPr>
            <w:r>
              <w:rPr>
                <w:rFonts w:hint="eastAsia" w:ascii="Times New Roman" w:hAnsi="Times New Roman" w:eastAsia="宋体" w:cs="Times New Roman"/>
                <w:szCs w:val="21"/>
              </w:rPr>
              <w:t>成都鼎胜科技有限公司</w:t>
            </w:r>
          </w:p>
        </w:tc>
        <w:tc>
          <w:tcPr>
            <w:tcW w:w="1256" w:type="dxa"/>
            <w:vAlign w:val="center"/>
          </w:tcPr>
          <w:p>
            <w:pPr>
              <w:pStyle w:val="18"/>
              <w:jc w:val="center"/>
              <w:rPr>
                <w:szCs w:val="21"/>
              </w:rPr>
            </w:pPr>
            <w:r>
              <w:rPr>
                <w:rFonts w:hint="eastAsia" w:ascii="Times New Roman" w:hAnsi="Times New Roman" w:eastAsia="宋体" w:cs="Times New Roman"/>
                <w:szCs w:val="21"/>
              </w:rPr>
              <w:t>冯异勇，何彬，张小波，吴金生，王三林，罗裕，杜成</w:t>
            </w:r>
          </w:p>
        </w:tc>
        <w:tc>
          <w:tcPr>
            <w:tcW w:w="1393" w:type="dxa"/>
            <w:vAlign w:val="center"/>
          </w:tcPr>
          <w:p>
            <w:pPr>
              <w:pStyle w:val="18"/>
              <w:jc w:val="center"/>
              <w:rPr>
                <w:szCs w:val="21"/>
              </w:rPr>
            </w:pPr>
            <w:r>
              <w:rPr>
                <w:rFonts w:hint="eastAsia"/>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78" w:type="dxa"/>
            <w:vAlign w:val="center"/>
          </w:tcPr>
          <w:p>
            <w:pPr>
              <w:pStyle w:val="18"/>
              <w:jc w:val="center"/>
            </w:pPr>
            <w:r>
              <w:rPr>
                <w:rFonts w:hint="eastAsia" w:ascii="宋体" w:hAnsi="宋体" w:cs="方正仿宋简体"/>
                <w:szCs w:val="21"/>
              </w:rPr>
              <w:t>实用新型专利</w:t>
            </w:r>
          </w:p>
        </w:tc>
        <w:tc>
          <w:tcPr>
            <w:tcW w:w="1818" w:type="dxa"/>
            <w:vAlign w:val="center"/>
          </w:tcPr>
          <w:p>
            <w:pPr>
              <w:pStyle w:val="18"/>
              <w:jc w:val="center"/>
            </w:pPr>
            <w:r>
              <w:rPr>
                <w:rFonts w:hint="eastAsia"/>
                <w:szCs w:val="21"/>
              </w:rPr>
              <w:t>对储气井水泥防护层的胶结质量进行检测的声波检测设备</w:t>
            </w:r>
          </w:p>
        </w:tc>
        <w:tc>
          <w:tcPr>
            <w:tcW w:w="1254" w:type="dxa"/>
            <w:vAlign w:val="center"/>
          </w:tcPr>
          <w:p>
            <w:pPr>
              <w:pStyle w:val="18"/>
              <w:jc w:val="center"/>
            </w:pPr>
            <w:r>
              <w:rPr>
                <w:rFonts w:hint="eastAsia" w:ascii="Times New Roman" w:hAnsi="Times New Roman" w:eastAsia="宋体" w:cs="Times New Roman"/>
                <w:szCs w:val="21"/>
              </w:rPr>
              <w:t>中国</w:t>
            </w:r>
          </w:p>
        </w:tc>
        <w:tc>
          <w:tcPr>
            <w:tcW w:w="1114" w:type="dxa"/>
            <w:vAlign w:val="center"/>
          </w:tcPr>
          <w:p>
            <w:pPr>
              <w:pStyle w:val="18"/>
              <w:jc w:val="center"/>
            </w:pPr>
            <w:r>
              <w:rPr>
                <w:szCs w:val="21"/>
              </w:rPr>
              <w:t>ZL 2018 2 2103764.X</w:t>
            </w:r>
          </w:p>
        </w:tc>
        <w:tc>
          <w:tcPr>
            <w:tcW w:w="1395" w:type="dxa"/>
            <w:vAlign w:val="center"/>
          </w:tcPr>
          <w:p>
            <w:pPr>
              <w:pStyle w:val="18"/>
              <w:jc w:val="center"/>
            </w:pPr>
            <w:r>
              <w:rPr>
                <w:rFonts w:hint="eastAsia" w:ascii="宋体" w:hAnsi="宋体" w:cs="方正仿宋简体"/>
                <w:szCs w:val="21"/>
              </w:rPr>
              <w:t>2019-</w:t>
            </w:r>
            <w:r>
              <w:rPr>
                <w:rFonts w:ascii="宋体" w:hAnsi="宋体" w:cs="方正仿宋简体"/>
                <w:szCs w:val="21"/>
              </w:rPr>
              <w:t>0</w:t>
            </w:r>
            <w:r>
              <w:rPr>
                <w:rFonts w:hint="eastAsia" w:ascii="宋体" w:hAnsi="宋体" w:cs="方正仿宋简体"/>
                <w:szCs w:val="21"/>
              </w:rPr>
              <w:t>8-</w:t>
            </w:r>
            <w:r>
              <w:rPr>
                <w:rFonts w:ascii="宋体" w:hAnsi="宋体" w:cs="方正仿宋简体"/>
                <w:szCs w:val="21"/>
              </w:rPr>
              <w:t>0</w:t>
            </w:r>
            <w:r>
              <w:rPr>
                <w:rFonts w:hint="eastAsia" w:ascii="宋体" w:hAnsi="宋体" w:cs="方正仿宋简体"/>
                <w:szCs w:val="21"/>
              </w:rPr>
              <w:t>9</w:t>
            </w:r>
          </w:p>
        </w:tc>
        <w:tc>
          <w:tcPr>
            <w:tcW w:w="1253" w:type="dxa"/>
            <w:vAlign w:val="center"/>
          </w:tcPr>
          <w:p>
            <w:pPr>
              <w:pStyle w:val="18"/>
              <w:jc w:val="center"/>
            </w:pPr>
            <w:r>
              <w:rPr>
                <w:rFonts w:hint="eastAsia"/>
                <w:szCs w:val="21"/>
              </w:rPr>
              <w:t>第9209303号</w:t>
            </w:r>
          </w:p>
        </w:tc>
        <w:tc>
          <w:tcPr>
            <w:tcW w:w="2225" w:type="dxa"/>
            <w:vAlign w:val="center"/>
          </w:tcPr>
          <w:p>
            <w:pPr>
              <w:pStyle w:val="18"/>
              <w:jc w:val="center"/>
            </w:pPr>
            <w:r>
              <w:rPr>
                <w:rFonts w:hint="eastAsia"/>
                <w:szCs w:val="21"/>
              </w:rPr>
              <w:t>中国特种设备检测研究院，陕西华晨石油科技有限公司</w:t>
            </w:r>
          </w:p>
        </w:tc>
        <w:tc>
          <w:tcPr>
            <w:tcW w:w="1256" w:type="dxa"/>
            <w:vAlign w:val="center"/>
          </w:tcPr>
          <w:p>
            <w:pPr>
              <w:pStyle w:val="18"/>
              <w:jc w:val="center"/>
            </w:pPr>
            <w:r>
              <w:rPr>
                <w:rFonts w:hint="eastAsia" w:ascii="宋体" w:hAnsi="宋体" w:cs="方正仿宋简体"/>
                <w:szCs w:val="21"/>
              </w:rPr>
              <w:t>石坤，刘三江，刘再斌，李广，胡杭健，赖晓虎，陈超，周秋高</w:t>
            </w:r>
          </w:p>
        </w:tc>
        <w:tc>
          <w:tcPr>
            <w:tcW w:w="1393" w:type="dxa"/>
            <w:vAlign w:val="center"/>
          </w:tcPr>
          <w:p>
            <w:pPr>
              <w:pStyle w:val="18"/>
              <w:jc w:val="center"/>
            </w:pPr>
            <w:r>
              <w:rPr>
                <w:rFonts w:hint="eastAsia"/>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78" w:type="dxa"/>
            <w:vAlign w:val="center"/>
          </w:tcPr>
          <w:p>
            <w:pPr>
              <w:pStyle w:val="18"/>
              <w:jc w:val="center"/>
            </w:pPr>
            <w:r>
              <w:rPr>
                <w:rFonts w:hint="eastAsia"/>
                <w:szCs w:val="21"/>
              </w:rPr>
              <w:t>实用新型专利</w:t>
            </w:r>
          </w:p>
        </w:tc>
        <w:tc>
          <w:tcPr>
            <w:tcW w:w="1818" w:type="dxa"/>
            <w:vAlign w:val="center"/>
          </w:tcPr>
          <w:p>
            <w:pPr>
              <w:pStyle w:val="18"/>
              <w:jc w:val="center"/>
            </w:pPr>
            <w:r>
              <w:rPr>
                <w:rFonts w:hint="eastAsia"/>
                <w:szCs w:val="21"/>
              </w:rPr>
              <w:t>储气井井口结构</w:t>
            </w:r>
          </w:p>
        </w:tc>
        <w:tc>
          <w:tcPr>
            <w:tcW w:w="1254" w:type="dxa"/>
            <w:vAlign w:val="center"/>
          </w:tcPr>
          <w:p>
            <w:pPr>
              <w:pStyle w:val="18"/>
              <w:jc w:val="center"/>
            </w:pPr>
            <w:r>
              <w:rPr>
                <w:rFonts w:hint="eastAsia" w:ascii="Times New Roman" w:hAnsi="Times New Roman" w:eastAsia="宋体" w:cs="Times New Roman"/>
                <w:szCs w:val="21"/>
              </w:rPr>
              <w:t>中国</w:t>
            </w:r>
          </w:p>
        </w:tc>
        <w:tc>
          <w:tcPr>
            <w:tcW w:w="1114" w:type="dxa"/>
            <w:vAlign w:val="center"/>
          </w:tcPr>
          <w:p>
            <w:pPr>
              <w:pStyle w:val="18"/>
              <w:jc w:val="center"/>
            </w:pPr>
            <w:r>
              <w:rPr>
                <w:szCs w:val="21"/>
              </w:rPr>
              <w:t>ZL 2011 2 0104325.6</w:t>
            </w:r>
          </w:p>
        </w:tc>
        <w:tc>
          <w:tcPr>
            <w:tcW w:w="1395" w:type="dxa"/>
            <w:vAlign w:val="center"/>
          </w:tcPr>
          <w:p>
            <w:pPr>
              <w:pStyle w:val="18"/>
              <w:jc w:val="center"/>
            </w:pPr>
            <w:r>
              <w:rPr>
                <w:rFonts w:hint="eastAsia" w:ascii="宋体" w:hAnsi="宋体" w:cs="方正仿宋简体"/>
                <w:szCs w:val="21"/>
              </w:rPr>
              <w:t>2011-11-30</w:t>
            </w:r>
          </w:p>
        </w:tc>
        <w:tc>
          <w:tcPr>
            <w:tcW w:w="1253" w:type="dxa"/>
            <w:vAlign w:val="center"/>
          </w:tcPr>
          <w:p>
            <w:pPr>
              <w:pStyle w:val="18"/>
              <w:jc w:val="center"/>
            </w:pPr>
            <w:r>
              <w:rPr>
                <w:rFonts w:hint="eastAsia"/>
                <w:szCs w:val="21"/>
              </w:rPr>
              <w:t>第2012415号</w:t>
            </w:r>
          </w:p>
        </w:tc>
        <w:tc>
          <w:tcPr>
            <w:tcW w:w="2225" w:type="dxa"/>
            <w:vAlign w:val="center"/>
          </w:tcPr>
          <w:p>
            <w:pPr>
              <w:pStyle w:val="18"/>
              <w:jc w:val="center"/>
            </w:pPr>
            <w:r>
              <w:rPr>
                <w:rFonts w:hint="eastAsia" w:ascii="宋体" w:hAnsi="宋体" w:cs="方正仿宋简体"/>
                <w:szCs w:val="21"/>
              </w:rPr>
              <w:t>中国特种设备检测研究院</w:t>
            </w:r>
          </w:p>
        </w:tc>
        <w:tc>
          <w:tcPr>
            <w:tcW w:w="1256" w:type="dxa"/>
            <w:vAlign w:val="center"/>
          </w:tcPr>
          <w:p>
            <w:pPr>
              <w:pStyle w:val="18"/>
              <w:jc w:val="center"/>
            </w:pPr>
            <w:r>
              <w:rPr>
                <w:rFonts w:hint="eastAsia" w:ascii="宋体" w:hAnsi="宋体" w:cs="方正仿宋简体"/>
                <w:szCs w:val="21"/>
              </w:rPr>
              <w:t>段志祥，张君鹏，李邦宪，石坤</w:t>
            </w:r>
          </w:p>
        </w:tc>
        <w:tc>
          <w:tcPr>
            <w:tcW w:w="1393" w:type="dxa"/>
            <w:vAlign w:val="center"/>
          </w:tcPr>
          <w:p>
            <w:pPr>
              <w:pStyle w:val="18"/>
              <w:jc w:val="center"/>
            </w:pPr>
            <w:r>
              <w:rPr>
                <w:rFonts w:hint="eastAsia"/>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78" w:type="dxa"/>
            <w:vAlign w:val="center"/>
          </w:tcPr>
          <w:p>
            <w:pPr>
              <w:pStyle w:val="18"/>
              <w:jc w:val="center"/>
              <w:rPr>
                <w:szCs w:val="21"/>
              </w:rPr>
            </w:pPr>
            <w:r>
              <w:rPr>
                <w:rFonts w:hint="eastAsia" w:ascii="Times New Roman" w:hAnsi="Times New Roman" w:eastAsia="宋体" w:cs="Times New Roman"/>
                <w:szCs w:val="21"/>
              </w:rPr>
              <w:t>实用新型</w:t>
            </w:r>
          </w:p>
        </w:tc>
        <w:tc>
          <w:tcPr>
            <w:tcW w:w="1818" w:type="dxa"/>
            <w:vAlign w:val="center"/>
          </w:tcPr>
          <w:p>
            <w:pPr>
              <w:pStyle w:val="18"/>
              <w:jc w:val="center"/>
              <w:rPr>
                <w:szCs w:val="21"/>
              </w:rPr>
            </w:pPr>
            <w:r>
              <w:rPr>
                <w:rFonts w:hint="eastAsia" w:ascii="Times New Roman" w:hAnsi="Times New Roman" w:eastAsia="宋体" w:cs="Times New Roman"/>
                <w:szCs w:val="21"/>
              </w:rPr>
              <w:t>一种井口加固装置</w:t>
            </w:r>
          </w:p>
        </w:tc>
        <w:tc>
          <w:tcPr>
            <w:tcW w:w="1254" w:type="dxa"/>
            <w:vAlign w:val="center"/>
          </w:tcPr>
          <w:p>
            <w:pPr>
              <w:pStyle w:val="18"/>
              <w:jc w:val="center"/>
              <w:rPr>
                <w:szCs w:val="21"/>
              </w:rPr>
            </w:pPr>
            <w:r>
              <w:rPr>
                <w:rFonts w:hint="eastAsia" w:ascii="Times New Roman" w:hAnsi="Times New Roman" w:eastAsia="宋体" w:cs="Times New Roman"/>
                <w:szCs w:val="21"/>
              </w:rPr>
              <w:t>中国</w:t>
            </w:r>
          </w:p>
        </w:tc>
        <w:tc>
          <w:tcPr>
            <w:tcW w:w="1114" w:type="dxa"/>
            <w:vAlign w:val="center"/>
          </w:tcPr>
          <w:p>
            <w:pPr>
              <w:pStyle w:val="18"/>
              <w:jc w:val="center"/>
              <w:rPr>
                <w:szCs w:val="21"/>
              </w:rPr>
            </w:pPr>
            <w:r>
              <w:rPr>
                <w:rFonts w:ascii="Times New Roman" w:hAnsi="Times New Roman" w:eastAsia="宋体" w:cs="Times New Roman"/>
                <w:szCs w:val="21"/>
              </w:rPr>
              <w:t>ZL 2011 2 0385952.1</w:t>
            </w:r>
          </w:p>
        </w:tc>
        <w:tc>
          <w:tcPr>
            <w:tcW w:w="1395" w:type="dxa"/>
            <w:vAlign w:val="center"/>
          </w:tcPr>
          <w:p>
            <w:pPr>
              <w:pStyle w:val="18"/>
              <w:jc w:val="center"/>
              <w:rPr>
                <w:szCs w:val="21"/>
              </w:rPr>
            </w:pPr>
            <w:r>
              <w:rPr>
                <w:rFonts w:hint="eastAsia" w:ascii="Times New Roman" w:hAnsi="Times New Roman" w:eastAsia="宋体" w:cs="Times New Roman"/>
                <w:szCs w:val="21"/>
              </w:rPr>
              <w:t>2</w:t>
            </w:r>
            <w:r>
              <w:rPr>
                <w:rFonts w:ascii="Times New Roman" w:hAnsi="Times New Roman" w:eastAsia="宋体" w:cs="Times New Roman"/>
                <w:szCs w:val="21"/>
              </w:rPr>
              <w:t>012</w:t>
            </w:r>
            <w:r>
              <w:rPr>
                <w:rFonts w:hint="eastAsia" w:ascii="Times New Roman" w:hAnsi="Times New Roman" w:eastAsia="宋体" w:cs="Times New Roman"/>
                <w:szCs w:val="21"/>
              </w:rPr>
              <w:t>-</w:t>
            </w:r>
            <w:r>
              <w:rPr>
                <w:rFonts w:ascii="Times New Roman" w:hAnsi="Times New Roman" w:eastAsia="宋体" w:cs="Times New Roman"/>
                <w:szCs w:val="21"/>
              </w:rPr>
              <w:t>05</w:t>
            </w:r>
            <w:r>
              <w:rPr>
                <w:rFonts w:hint="eastAsia" w:ascii="Times New Roman" w:hAnsi="Times New Roman" w:eastAsia="宋体" w:cs="Times New Roman"/>
                <w:szCs w:val="21"/>
              </w:rPr>
              <w:t>-</w:t>
            </w:r>
            <w:r>
              <w:rPr>
                <w:rFonts w:ascii="Times New Roman" w:hAnsi="Times New Roman" w:eastAsia="宋体" w:cs="Times New Roman"/>
                <w:szCs w:val="21"/>
              </w:rPr>
              <w:t>30</w:t>
            </w:r>
          </w:p>
        </w:tc>
        <w:tc>
          <w:tcPr>
            <w:tcW w:w="1253" w:type="dxa"/>
            <w:vAlign w:val="center"/>
          </w:tcPr>
          <w:p>
            <w:pPr>
              <w:pStyle w:val="18"/>
              <w:jc w:val="center"/>
              <w:rPr>
                <w:szCs w:val="21"/>
              </w:rPr>
            </w:pPr>
            <w:r>
              <w:rPr>
                <w:rFonts w:hint="eastAsia"/>
                <w:szCs w:val="21"/>
              </w:rPr>
              <w:t>第2</w:t>
            </w:r>
            <w:r>
              <w:rPr>
                <w:szCs w:val="21"/>
              </w:rPr>
              <w:t>236150</w:t>
            </w:r>
            <w:r>
              <w:rPr>
                <w:rFonts w:hint="eastAsia"/>
                <w:szCs w:val="21"/>
              </w:rPr>
              <w:t>号</w:t>
            </w:r>
          </w:p>
        </w:tc>
        <w:tc>
          <w:tcPr>
            <w:tcW w:w="2225" w:type="dxa"/>
            <w:vAlign w:val="center"/>
          </w:tcPr>
          <w:p>
            <w:pPr>
              <w:pStyle w:val="18"/>
              <w:jc w:val="center"/>
              <w:rPr>
                <w:szCs w:val="21"/>
              </w:rPr>
            </w:pPr>
            <w:r>
              <w:rPr>
                <w:rFonts w:hint="eastAsia" w:ascii="Times New Roman" w:hAnsi="Times New Roman" w:eastAsia="宋体" w:cs="Times New Roman"/>
                <w:szCs w:val="21"/>
              </w:rPr>
              <w:t>成都鼎胜科技有限公司</w:t>
            </w:r>
          </w:p>
        </w:tc>
        <w:tc>
          <w:tcPr>
            <w:tcW w:w="1256" w:type="dxa"/>
            <w:vAlign w:val="center"/>
          </w:tcPr>
          <w:p>
            <w:pPr>
              <w:pStyle w:val="18"/>
              <w:jc w:val="center"/>
              <w:rPr>
                <w:szCs w:val="21"/>
              </w:rPr>
            </w:pPr>
            <w:r>
              <w:rPr>
                <w:rFonts w:hint="eastAsia" w:ascii="Times New Roman" w:hAnsi="Times New Roman" w:eastAsia="宋体" w:cs="Times New Roman"/>
                <w:szCs w:val="21"/>
              </w:rPr>
              <w:t>何彬，冯异勇，贺胜宁，杜成，贺胜虹，党战伟</w:t>
            </w:r>
          </w:p>
        </w:tc>
        <w:tc>
          <w:tcPr>
            <w:tcW w:w="1393" w:type="dxa"/>
            <w:vAlign w:val="center"/>
          </w:tcPr>
          <w:p>
            <w:pPr>
              <w:pStyle w:val="18"/>
              <w:jc w:val="center"/>
              <w:rPr>
                <w:szCs w:val="21"/>
              </w:rPr>
            </w:pPr>
            <w:r>
              <w:rPr>
                <w:rFonts w:hint="eastAsia"/>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78" w:type="dxa"/>
            <w:vAlign w:val="center"/>
          </w:tcPr>
          <w:p>
            <w:pPr>
              <w:pStyle w:val="18"/>
              <w:jc w:val="center"/>
              <w:rPr>
                <w:szCs w:val="21"/>
              </w:rPr>
            </w:pPr>
            <w:r>
              <w:rPr>
                <w:rFonts w:hint="eastAsia" w:ascii="Times New Roman" w:hAnsi="Times New Roman" w:eastAsia="宋体" w:cs="Times New Roman"/>
                <w:szCs w:val="21"/>
              </w:rPr>
              <w:t>实用新型</w:t>
            </w:r>
          </w:p>
        </w:tc>
        <w:tc>
          <w:tcPr>
            <w:tcW w:w="1818" w:type="dxa"/>
            <w:vAlign w:val="center"/>
          </w:tcPr>
          <w:p>
            <w:pPr>
              <w:pStyle w:val="18"/>
              <w:jc w:val="center"/>
              <w:rPr>
                <w:szCs w:val="21"/>
              </w:rPr>
            </w:pPr>
            <w:r>
              <w:rPr>
                <w:rFonts w:hint="eastAsia" w:ascii="Times New Roman" w:hAnsi="Times New Roman" w:eastAsia="宋体" w:cs="Times New Roman"/>
                <w:szCs w:val="21"/>
              </w:rPr>
              <w:t>一种储气井安全智能管理系统</w:t>
            </w:r>
          </w:p>
        </w:tc>
        <w:tc>
          <w:tcPr>
            <w:tcW w:w="1254" w:type="dxa"/>
            <w:vAlign w:val="center"/>
          </w:tcPr>
          <w:p>
            <w:pPr>
              <w:pStyle w:val="18"/>
              <w:jc w:val="center"/>
              <w:rPr>
                <w:szCs w:val="21"/>
              </w:rPr>
            </w:pPr>
            <w:r>
              <w:rPr>
                <w:rFonts w:hint="eastAsia" w:ascii="Times New Roman" w:hAnsi="Times New Roman" w:eastAsia="宋体" w:cs="Times New Roman"/>
                <w:szCs w:val="21"/>
              </w:rPr>
              <w:t>中国</w:t>
            </w:r>
          </w:p>
        </w:tc>
        <w:tc>
          <w:tcPr>
            <w:tcW w:w="1114" w:type="dxa"/>
            <w:vAlign w:val="center"/>
          </w:tcPr>
          <w:p>
            <w:pPr>
              <w:pStyle w:val="18"/>
              <w:jc w:val="center"/>
              <w:rPr>
                <w:szCs w:val="21"/>
              </w:rPr>
            </w:pPr>
            <w:r>
              <w:rPr>
                <w:rFonts w:ascii="Times New Roman" w:hAnsi="Times New Roman" w:eastAsia="宋体" w:cs="Times New Roman"/>
                <w:szCs w:val="21"/>
              </w:rPr>
              <w:t>ZL 2016 2 0085714.1</w:t>
            </w:r>
          </w:p>
        </w:tc>
        <w:tc>
          <w:tcPr>
            <w:tcW w:w="1395" w:type="dxa"/>
            <w:vAlign w:val="center"/>
          </w:tcPr>
          <w:p>
            <w:pPr>
              <w:pStyle w:val="18"/>
              <w:jc w:val="center"/>
              <w:rPr>
                <w:szCs w:val="21"/>
              </w:rPr>
            </w:pPr>
            <w:r>
              <w:rPr>
                <w:rFonts w:hint="eastAsia" w:ascii="Times New Roman" w:hAnsi="Times New Roman" w:eastAsia="宋体" w:cs="Times New Roman"/>
                <w:szCs w:val="21"/>
              </w:rPr>
              <w:t>2</w:t>
            </w:r>
            <w:r>
              <w:rPr>
                <w:rFonts w:ascii="Times New Roman" w:hAnsi="Times New Roman" w:eastAsia="宋体" w:cs="Times New Roman"/>
                <w:szCs w:val="21"/>
              </w:rPr>
              <w:t>016</w:t>
            </w:r>
            <w:r>
              <w:rPr>
                <w:rFonts w:hint="eastAsia" w:ascii="Times New Roman" w:hAnsi="Times New Roman" w:eastAsia="宋体" w:cs="Times New Roman"/>
                <w:szCs w:val="21"/>
              </w:rPr>
              <w:t>-</w:t>
            </w:r>
            <w:r>
              <w:rPr>
                <w:rFonts w:ascii="Times New Roman" w:hAnsi="Times New Roman" w:eastAsia="宋体" w:cs="Times New Roman"/>
                <w:szCs w:val="21"/>
              </w:rPr>
              <w:t>08</w:t>
            </w:r>
            <w:r>
              <w:rPr>
                <w:rFonts w:hint="eastAsia" w:ascii="Times New Roman" w:hAnsi="Times New Roman" w:eastAsia="宋体" w:cs="Times New Roman"/>
                <w:szCs w:val="21"/>
              </w:rPr>
              <w:t>-</w:t>
            </w:r>
            <w:r>
              <w:rPr>
                <w:rFonts w:ascii="Times New Roman" w:hAnsi="Times New Roman" w:eastAsia="宋体" w:cs="Times New Roman"/>
                <w:szCs w:val="21"/>
              </w:rPr>
              <w:t>31</w:t>
            </w:r>
          </w:p>
        </w:tc>
        <w:tc>
          <w:tcPr>
            <w:tcW w:w="1253" w:type="dxa"/>
            <w:vAlign w:val="center"/>
          </w:tcPr>
          <w:p>
            <w:pPr>
              <w:pStyle w:val="18"/>
              <w:jc w:val="center"/>
              <w:rPr>
                <w:szCs w:val="21"/>
              </w:rPr>
            </w:pPr>
            <w:r>
              <w:rPr>
                <w:rFonts w:hint="eastAsia"/>
                <w:szCs w:val="21"/>
              </w:rPr>
              <w:t>第5</w:t>
            </w:r>
            <w:r>
              <w:rPr>
                <w:szCs w:val="21"/>
              </w:rPr>
              <w:t>494565</w:t>
            </w:r>
            <w:r>
              <w:rPr>
                <w:rFonts w:hint="eastAsia"/>
                <w:szCs w:val="21"/>
              </w:rPr>
              <w:t>号</w:t>
            </w:r>
          </w:p>
        </w:tc>
        <w:tc>
          <w:tcPr>
            <w:tcW w:w="2225" w:type="dxa"/>
            <w:vAlign w:val="center"/>
          </w:tcPr>
          <w:p>
            <w:pPr>
              <w:pStyle w:val="18"/>
              <w:jc w:val="center"/>
              <w:rPr>
                <w:szCs w:val="21"/>
              </w:rPr>
            </w:pPr>
            <w:r>
              <w:rPr>
                <w:rFonts w:hint="eastAsia" w:ascii="Times New Roman" w:hAnsi="Times New Roman" w:eastAsia="宋体" w:cs="Times New Roman"/>
                <w:szCs w:val="21"/>
              </w:rPr>
              <w:t>成都鼎胜科技有限公司</w:t>
            </w:r>
          </w:p>
        </w:tc>
        <w:tc>
          <w:tcPr>
            <w:tcW w:w="1256" w:type="dxa"/>
            <w:vAlign w:val="center"/>
          </w:tcPr>
          <w:p>
            <w:pPr>
              <w:pStyle w:val="18"/>
              <w:jc w:val="center"/>
              <w:rPr>
                <w:szCs w:val="21"/>
              </w:rPr>
            </w:pPr>
            <w:r>
              <w:rPr>
                <w:rFonts w:hint="eastAsia" w:ascii="Times New Roman" w:hAnsi="Times New Roman" w:eastAsia="宋体" w:cs="Times New Roman"/>
                <w:szCs w:val="21"/>
              </w:rPr>
              <w:t>冯异勇，何彬，张小波，房继宏，沈治远</w:t>
            </w:r>
          </w:p>
        </w:tc>
        <w:tc>
          <w:tcPr>
            <w:tcW w:w="1393" w:type="dxa"/>
            <w:vAlign w:val="center"/>
          </w:tcPr>
          <w:p>
            <w:pPr>
              <w:pStyle w:val="18"/>
              <w:jc w:val="center"/>
              <w:rPr>
                <w:szCs w:val="21"/>
              </w:rPr>
            </w:pPr>
            <w:r>
              <w:rPr>
                <w:rFonts w:hint="eastAsia"/>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78" w:type="dxa"/>
            <w:vAlign w:val="center"/>
          </w:tcPr>
          <w:p>
            <w:pPr>
              <w:pStyle w:val="18"/>
              <w:jc w:val="center"/>
            </w:pPr>
            <w:r>
              <w:rPr>
                <w:rFonts w:hint="eastAsia" w:ascii="宋体" w:hAnsi="宋体" w:eastAsia="宋体" w:cs="方正仿宋简体"/>
                <w:szCs w:val="21"/>
              </w:rPr>
              <w:t>特种设备安全技术规范</w:t>
            </w:r>
          </w:p>
        </w:tc>
        <w:tc>
          <w:tcPr>
            <w:tcW w:w="1818" w:type="dxa"/>
            <w:vAlign w:val="center"/>
          </w:tcPr>
          <w:p>
            <w:pPr>
              <w:pStyle w:val="18"/>
              <w:jc w:val="center"/>
            </w:pPr>
            <w:r>
              <w:rPr>
                <w:rFonts w:hint="eastAsia"/>
                <w:szCs w:val="21"/>
              </w:rPr>
              <w:t>固定式压力容器安全技术监察规程（储气井材料部分）</w:t>
            </w:r>
          </w:p>
        </w:tc>
        <w:tc>
          <w:tcPr>
            <w:tcW w:w="1254" w:type="dxa"/>
            <w:vAlign w:val="center"/>
          </w:tcPr>
          <w:p>
            <w:pPr>
              <w:pStyle w:val="18"/>
              <w:jc w:val="center"/>
            </w:pPr>
            <w:r>
              <w:rPr>
                <w:rFonts w:hint="eastAsia"/>
                <w:szCs w:val="21"/>
              </w:rPr>
              <w:t>中国</w:t>
            </w:r>
          </w:p>
        </w:tc>
        <w:tc>
          <w:tcPr>
            <w:tcW w:w="1114" w:type="dxa"/>
            <w:vAlign w:val="center"/>
          </w:tcPr>
          <w:p>
            <w:pPr>
              <w:pStyle w:val="18"/>
              <w:jc w:val="center"/>
            </w:pPr>
            <w:r>
              <w:rPr>
                <w:rFonts w:hint="eastAsia"/>
                <w:szCs w:val="21"/>
              </w:rPr>
              <w:t>TSG 21-2016</w:t>
            </w:r>
          </w:p>
        </w:tc>
        <w:tc>
          <w:tcPr>
            <w:tcW w:w="1395" w:type="dxa"/>
            <w:vAlign w:val="center"/>
          </w:tcPr>
          <w:p>
            <w:pPr>
              <w:pStyle w:val="18"/>
              <w:jc w:val="center"/>
            </w:pPr>
            <w:r>
              <w:rPr>
                <w:rFonts w:hint="eastAsia"/>
                <w:szCs w:val="21"/>
              </w:rPr>
              <w:t>2016-</w:t>
            </w:r>
            <w:r>
              <w:rPr>
                <w:szCs w:val="21"/>
              </w:rPr>
              <w:t>0</w:t>
            </w:r>
            <w:r>
              <w:rPr>
                <w:rFonts w:hint="eastAsia"/>
                <w:szCs w:val="21"/>
              </w:rPr>
              <w:t>2-22</w:t>
            </w:r>
          </w:p>
        </w:tc>
        <w:tc>
          <w:tcPr>
            <w:tcW w:w="1253" w:type="dxa"/>
            <w:vAlign w:val="center"/>
          </w:tcPr>
          <w:p>
            <w:pPr>
              <w:pStyle w:val="18"/>
              <w:jc w:val="center"/>
            </w:pPr>
            <w:r>
              <w:rPr>
                <w:rFonts w:hint="eastAsia"/>
                <w:szCs w:val="21"/>
              </w:rPr>
              <w:t>国家质量监督检验检疫总局</w:t>
            </w:r>
          </w:p>
        </w:tc>
        <w:tc>
          <w:tcPr>
            <w:tcW w:w="2225" w:type="dxa"/>
            <w:vAlign w:val="center"/>
          </w:tcPr>
          <w:p>
            <w:pPr>
              <w:pStyle w:val="18"/>
              <w:jc w:val="center"/>
            </w:pPr>
            <w:r>
              <w:rPr>
                <w:rFonts w:hint="eastAsia"/>
                <w:szCs w:val="21"/>
              </w:rPr>
              <w:t>中国特种设备检测研究院</w:t>
            </w:r>
          </w:p>
        </w:tc>
        <w:tc>
          <w:tcPr>
            <w:tcW w:w="1256" w:type="dxa"/>
            <w:vAlign w:val="center"/>
          </w:tcPr>
          <w:p>
            <w:pPr>
              <w:pStyle w:val="18"/>
              <w:jc w:val="center"/>
            </w:pPr>
            <w:r>
              <w:rPr>
                <w:rFonts w:hint="eastAsia"/>
                <w:szCs w:val="21"/>
              </w:rPr>
              <w:t>石坤</w:t>
            </w:r>
          </w:p>
        </w:tc>
        <w:tc>
          <w:tcPr>
            <w:tcW w:w="1393" w:type="dxa"/>
            <w:vAlign w:val="center"/>
          </w:tcPr>
          <w:p>
            <w:pPr>
              <w:pStyle w:val="18"/>
              <w:jc w:val="center"/>
            </w:pPr>
            <w:r>
              <w:rPr>
                <w:rFonts w:hint="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78" w:type="dxa"/>
            <w:vAlign w:val="center"/>
          </w:tcPr>
          <w:p>
            <w:pPr>
              <w:pStyle w:val="18"/>
              <w:jc w:val="center"/>
            </w:pPr>
            <w:r>
              <w:rPr>
                <w:rFonts w:hint="eastAsia"/>
                <w:szCs w:val="21"/>
              </w:rPr>
              <w:t>国家标准</w:t>
            </w:r>
          </w:p>
        </w:tc>
        <w:tc>
          <w:tcPr>
            <w:tcW w:w="1818" w:type="dxa"/>
            <w:vAlign w:val="center"/>
          </w:tcPr>
          <w:p>
            <w:pPr>
              <w:pStyle w:val="18"/>
              <w:jc w:val="center"/>
            </w:pPr>
            <w:r>
              <w:rPr>
                <w:rFonts w:hint="eastAsia"/>
                <w:szCs w:val="21"/>
              </w:rPr>
              <w:t>无损检测 地下金属构件水泥防护层胶结声波检测及结果评价</w:t>
            </w:r>
          </w:p>
        </w:tc>
        <w:tc>
          <w:tcPr>
            <w:tcW w:w="1254" w:type="dxa"/>
            <w:vAlign w:val="center"/>
          </w:tcPr>
          <w:p>
            <w:pPr>
              <w:pStyle w:val="18"/>
              <w:jc w:val="center"/>
            </w:pPr>
            <w:r>
              <w:rPr>
                <w:rFonts w:hint="eastAsia"/>
                <w:szCs w:val="21"/>
              </w:rPr>
              <w:t>中国</w:t>
            </w:r>
          </w:p>
        </w:tc>
        <w:tc>
          <w:tcPr>
            <w:tcW w:w="1114" w:type="dxa"/>
            <w:vAlign w:val="center"/>
          </w:tcPr>
          <w:p>
            <w:pPr>
              <w:pStyle w:val="18"/>
              <w:jc w:val="center"/>
            </w:pPr>
            <w:r>
              <w:rPr>
                <w:szCs w:val="21"/>
              </w:rPr>
              <w:t>GB/T 36212-2018</w:t>
            </w:r>
          </w:p>
        </w:tc>
        <w:tc>
          <w:tcPr>
            <w:tcW w:w="1395" w:type="dxa"/>
            <w:vAlign w:val="center"/>
          </w:tcPr>
          <w:p>
            <w:pPr>
              <w:pStyle w:val="18"/>
              <w:jc w:val="center"/>
            </w:pPr>
            <w:r>
              <w:rPr>
                <w:rFonts w:hint="eastAsia" w:ascii="宋体" w:hAnsi="宋体" w:eastAsia="宋体" w:cs="方正仿宋简体"/>
                <w:szCs w:val="21"/>
              </w:rPr>
              <w:t>2018-12-</w:t>
            </w:r>
            <w:r>
              <w:rPr>
                <w:rFonts w:ascii="宋体" w:hAnsi="宋体" w:eastAsia="宋体" w:cs="方正仿宋简体"/>
                <w:szCs w:val="21"/>
              </w:rPr>
              <w:t>0</w:t>
            </w:r>
            <w:r>
              <w:rPr>
                <w:rFonts w:hint="eastAsia" w:ascii="宋体" w:hAnsi="宋体" w:eastAsia="宋体" w:cs="方正仿宋简体"/>
                <w:szCs w:val="21"/>
              </w:rPr>
              <w:t>1</w:t>
            </w:r>
          </w:p>
        </w:tc>
        <w:tc>
          <w:tcPr>
            <w:tcW w:w="1253" w:type="dxa"/>
            <w:vAlign w:val="center"/>
          </w:tcPr>
          <w:p>
            <w:pPr>
              <w:pStyle w:val="18"/>
              <w:jc w:val="center"/>
            </w:pPr>
            <w:r>
              <w:rPr>
                <w:rFonts w:hint="eastAsia"/>
                <w:szCs w:val="21"/>
              </w:rPr>
              <w:t>国家市场监督管理总局，中国国家标准化管理委员会</w:t>
            </w:r>
          </w:p>
        </w:tc>
        <w:tc>
          <w:tcPr>
            <w:tcW w:w="2225" w:type="dxa"/>
            <w:vAlign w:val="center"/>
          </w:tcPr>
          <w:p>
            <w:pPr>
              <w:pStyle w:val="18"/>
              <w:jc w:val="center"/>
            </w:pPr>
            <w:r>
              <w:rPr>
                <w:rFonts w:hint="eastAsia"/>
                <w:szCs w:val="21"/>
              </w:rPr>
              <w:t>中国特种设备检测研究院，陕西省特种设备检验检测研究院，河南省锅炉压力容器安全检测研究院，甘肃省特种设备检验检测研究院，陕西华晨石油科技有限公司，山东海格石油工程有限公司</w:t>
            </w:r>
          </w:p>
        </w:tc>
        <w:tc>
          <w:tcPr>
            <w:tcW w:w="1256" w:type="dxa"/>
            <w:vAlign w:val="center"/>
          </w:tcPr>
          <w:p>
            <w:pPr>
              <w:pStyle w:val="18"/>
              <w:jc w:val="center"/>
            </w:pPr>
            <w:r>
              <w:rPr>
                <w:rFonts w:hint="eastAsia"/>
                <w:szCs w:val="21"/>
              </w:rPr>
              <w:t>石坤，王晓桥，李文广，唐卫国，刘再斌，陈耀华，段志祥，赖晓虎，李新民</w:t>
            </w:r>
          </w:p>
        </w:tc>
        <w:tc>
          <w:tcPr>
            <w:tcW w:w="1393" w:type="dxa"/>
            <w:vAlign w:val="center"/>
          </w:tcPr>
          <w:p>
            <w:pPr>
              <w:pStyle w:val="18"/>
              <w:jc w:val="center"/>
            </w:pPr>
            <w:r>
              <w:rPr>
                <w:rFonts w:hint="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78" w:type="dxa"/>
            <w:vAlign w:val="center"/>
          </w:tcPr>
          <w:p>
            <w:pPr>
              <w:pStyle w:val="18"/>
              <w:jc w:val="center"/>
              <w:rPr>
                <w:szCs w:val="21"/>
              </w:rPr>
            </w:pPr>
            <w:r>
              <w:rPr>
                <w:rFonts w:hint="eastAsia"/>
                <w:szCs w:val="21"/>
              </w:rPr>
              <w:t>行业标准</w:t>
            </w:r>
          </w:p>
        </w:tc>
        <w:tc>
          <w:tcPr>
            <w:tcW w:w="1818" w:type="dxa"/>
            <w:vAlign w:val="center"/>
          </w:tcPr>
          <w:p>
            <w:pPr>
              <w:pStyle w:val="18"/>
              <w:jc w:val="center"/>
              <w:rPr>
                <w:szCs w:val="21"/>
              </w:rPr>
            </w:pPr>
            <w:r>
              <w:rPr>
                <w:rFonts w:hint="eastAsia" w:ascii="宋体" w:hAnsi="宋体"/>
              </w:rPr>
              <w:t>储气井定期检验</w:t>
            </w:r>
          </w:p>
        </w:tc>
        <w:tc>
          <w:tcPr>
            <w:tcW w:w="1254" w:type="dxa"/>
            <w:vAlign w:val="center"/>
          </w:tcPr>
          <w:p>
            <w:pPr>
              <w:pStyle w:val="18"/>
              <w:jc w:val="center"/>
              <w:rPr>
                <w:szCs w:val="21"/>
              </w:rPr>
            </w:pPr>
            <w:r>
              <w:rPr>
                <w:rFonts w:hint="eastAsia" w:ascii="Times New Roman" w:hAnsi="Times New Roman" w:eastAsia="宋体" w:cs="Times New Roman"/>
                <w:szCs w:val="20"/>
              </w:rPr>
              <w:t>中国</w:t>
            </w:r>
          </w:p>
        </w:tc>
        <w:tc>
          <w:tcPr>
            <w:tcW w:w="1114" w:type="dxa"/>
            <w:vAlign w:val="center"/>
          </w:tcPr>
          <w:p>
            <w:pPr>
              <w:pStyle w:val="18"/>
              <w:jc w:val="center"/>
              <w:rPr>
                <w:szCs w:val="21"/>
              </w:rPr>
            </w:pPr>
            <w:r>
              <w:rPr>
                <w:rFonts w:hint="eastAsia" w:ascii="Times New Roman" w:hAnsi="Times New Roman" w:eastAsia="宋体" w:cs="Times New Roman"/>
                <w:szCs w:val="20"/>
              </w:rPr>
              <w:t>NB/T 10621-2021</w:t>
            </w:r>
          </w:p>
        </w:tc>
        <w:tc>
          <w:tcPr>
            <w:tcW w:w="1395" w:type="dxa"/>
            <w:vAlign w:val="center"/>
          </w:tcPr>
          <w:p>
            <w:pPr>
              <w:pStyle w:val="18"/>
              <w:jc w:val="center"/>
              <w:rPr>
                <w:rFonts w:ascii="宋体" w:hAnsi="宋体" w:eastAsia="宋体" w:cs="方正仿宋简体"/>
                <w:szCs w:val="21"/>
              </w:rPr>
            </w:pPr>
            <w:r>
              <w:rPr>
                <w:rFonts w:hint="eastAsia" w:ascii="Times New Roman" w:hAnsi="Times New Roman" w:eastAsia="宋体" w:cs="Times New Roman"/>
                <w:szCs w:val="20"/>
              </w:rPr>
              <w:t>2</w:t>
            </w:r>
            <w:r>
              <w:rPr>
                <w:rFonts w:ascii="Times New Roman" w:hAnsi="Times New Roman" w:eastAsia="宋体" w:cs="Times New Roman"/>
                <w:szCs w:val="20"/>
              </w:rPr>
              <w:t>021</w:t>
            </w:r>
            <w:r>
              <w:rPr>
                <w:rFonts w:hint="eastAsia" w:ascii="Times New Roman" w:hAnsi="Times New Roman" w:eastAsia="宋体" w:cs="Times New Roman"/>
                <w:szCs w:val="20"/>
              </w:rPr>
              <w:t>-</w:t>
            </w:r>
            <w:r>
              <w:rPr>
                <w:rFonts w:ascii="Times New Roman" w:hAnsi="Times New Roman" w:eastAsia="宋体" w:cs="Times New Roman"/>
                <w:szCs w:val="20"/>
              </w:rPr>
              <w:t>08</w:t>
            </w:r>
            <w:r>
              <w:rPr>
                <w:rFonts w:hint="eastAsia" w:ascii="Times New Roman" w:hAnsi="Times New Roman" w:eastAsia="宋体" w:cs="Times New Roman"/>
                <w:szCs w:val="20"/>
              </w:rPr>
              <w:t>-</w:t>
            </w:r>
            <w:r>
              <w:rPr>
                <w:rFonts w:ascii="Times New Roman" w:hAnsi="Times New Roman" w:eastAsia="宋体" w:cs="Times New Roman"/>
                <w:szCs w:val="20"/>
              </w:rPr>
              <w:t>26</w:t>
            </w:r>
          </w:p>
        </w:tc>
        <w:tc>
          <w:tcPr>
            <w:tcW w:w="1253" w:type="dxa"/>
            <w:vAlign w:val="center"/>
          </w:tcPr>
          <w:p>
            <w:pPr>
              <w:pStyle w:val="18"/>
              <w:jc w:val="center"/>
              <w:rPr>
                <w:szCs w:val="21"/>
              </w:rPr>
            </w:pPr>
            <w:r>
              <w:rPr>
                <w:rFonts w:hint="eastAsia"/>
              </w:rPr>
              <w:t>国家能源局</w:t>
            </w:r>
          </w:p>
        </w:tc>
        <w:tc>
          <w:tcPr>
            <w:tcW w:w="2225" w:type="dxa"/>
            <w:vAlign w:val="center"/>
          </w:tcPr>
          <w:p>
            <w:pPr>
              <w:pStyle w:val="18"/>
              <w:jc w:val="center"/>
              <w:rPr>
                <w:szCs w:val="21"/>
              </w:rPr>
            </w:pPr>
            <w:r>
              <w:rPr>
                <w:rFonts w:hint="eastAsia" w:ascii="宋体" w:hAnsi="宋体" w:cs="方正仿宋简体"/>
                <w:szCs w:val="24"/>
              </w:rPr>
              <w:t>中国特种设备检测研究院，山东海格石油工程有限公司，陕西省特种设备检验检测研究院，河南省锅炉压力容器安全检测研究院，甘肃省特种设备检验检测研究院，四川省特种设备检验研究院，上海蓝滨石化设备有限责任公司，新疆燃气集团有限公司，中国石油天然气股份有限公司天然气销售新疆分公司</w:t>
            </w:r>
          </w:p>
        </w:tc>
        <w:tc>
          <w:tcPr>
            <w:tcW w:w="1256" w:type="dxa"/>
            <w:vAlign w:val="center"/>
          </w:tcPr>
          <w:p>
            <w:pPr>
              <w:pStyle w:val="18"/>
              <w:jc w:val="center"/>
              <w:rPr>
                <w:szCs w:val="21"/>
              </w:rPr>
            </w:pPr>
            <w:r>
              <w:rPr>
                <w:rFonts w:hint="eastAsia" w:ascii="Times New Roman" w:hAnsi="Times New Roman" w:eastAsia="宋体" w:cs="Times New Roman"/>
                <w:szCs w:val="20"/>
              </w:rPr>
              <w:t>石坤，刘三江，段志祥，李新民，王晓桥，周波，李沧，熊荣，党战伟，王笑梅，吕兰彩，夏锋社，张德均，娄旭耀，陈文杰，孙宝财</w:t>
            </w:r>
          </w:p>
        </w:tc>
        <w:tc>
          <w:tcPr>
            <w:tcW w:w="1393" w:type="dxa"/>
            <w:vAlign w:val="center"/>
          </w:tcPr>
          <w:p>
            <w:pPr>
              <w:pStyle w:val="18"/>
              <w:jc w:val="center"/>
              <w:rPr>
                <w:szCs w:val="21"/>
              </w:rPr>
            </w:pPr>
            <w:r>
              <w:rPr>
                <w:rFonts w:hint="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78" w:type="dxa"/>
            <w:vAlign w:val="center"/>
          </w:tcPr>
          <w:p>
            <w:pPr>
              <w:pStyle w:val="18"/>
              <w:jc w:val="center"/>
            </w:pPr>
            <w:r>
              <w:rPr>
                <w:rFonts w:hint="eastAsia"/>
                <w:szCs w:val="21"/>
              </w:rPr>
              <w:t>团体标准</w:t>
            </w:r>
          </w:p>
        </w:tc>
        <w:tc>
          <w:tcPr>
            <w:tcW w:w="1818" w:type="dxa"/>
            <w:vAlign w:val="center"/>
          </w:tcPr>
          <w:p>
            <w:pPr>
              <w:pStyle w:val="18"/>
              <w:jc w:val="center"/>
            </w:pPr>
            <w:r>
              <w:rPr>
                <w:rFonts w:hint="eastAsia" w:ascii="宋体" w:hAnsi="宋体" w:eastAsia="宋体" w:cs="方正仿宋简体"/>
                <w:szCs w:val="21"/>
              </w:rPr>
              <w:t>储气井</w:t>
            </w:r>
          </w:p>
        </w:tc>
        <w:tc>
          <w:tcPr>
            <w:tcW w:w="1254" w:type="dxa"/>
            <w:vAlign w:val="center"/>
          </w:tcPr>
          <w:p>
            <w:pPr>
              <w:pStyle w:val="18"/>
              <w:jc w:val="center"/>
            </w:pPr>
            <w:r>
              <w:rPr>
                <w:rFonts w:hint="eastAsia"/>
                <w:szCs w:val="21"/>
              </w:rPr>
              <w:t>中国</w:t>
            </w:r>
          </w:p>
        </w:tc>
        <w:tc>
          <w:tcPr>
            <w:tcW w:w="1114" w:type="dxa"/>
            <w:vAlign w:val="center"/>
          </w:tcPr>
          <w:p>
            <w:pPr>
              <w:pStyle w:val="18"/>
              <w:jc w:val="center"/>
            </w:pPr>
            <w:r>
              <w:rPr>
                <w:szCs w:val="21"/>
              </w:rPr>
              <w:t>T/ DYZL 019—2020</w:t>
            </w:r>
          </w:p>
        </w:tc>
        <w:tc>
          <w:tcPr>
            <w:tcW w:w="1395" w:type="dxa"/>
            <w:vAlign w:val="center"/>
          </w:tcPr>
          <w:p>
            <w:pPr>
              <w:pStyle w:val="18"/>
              <w:jc w:val="center"/>
            </w:pPr>
            <w:r>
              <w:rPr>
                <w:szCs w:val="21"/>
              </w:rPr>
              <w:t>2020</w:t>
            </w:r>
            <w:r>
              <w:rPr>
                <w:rFonts w:hint="eastAsia"/>
                <w:szCs w:val="21"/>
              </w:rPr>
              <w:t>-</w:t>
            </w:r>
            <w:r>
              <w:rPr>
                <w:szCs w:val="21"/>
              </w:rPr>
              <w:t>04</w:t>
            </w:r>
            <w:r>
              <w:rPr>
                <w:rFonts w:hint="eastAsia"/>
                <w:szCs w:val="21"/>
              </w:rPr>
              <w:t>-</w:t>
            </w:r>
            <w:r>
              <w:rPr>
                <w:szCs w:val="21"/>
              </w:rPr>
              <w:t>02</w:t>
            </w:r>
          </w:p>
        </w:tc>
        <w:tc>
          <w:tcPr>
            <w:tcW w:w="1253" w:type="dxa"/>
            <w:vAlign w:val="center"/>
          </w:tcPr>
          <w:p>
            <w:pPr>
              <w:pStyle w:val="18"/>
              <w:jc w:val="center"/>
            </w:pPr>
            <w:r>
              <w:rPr>
                <w:rFonts w:hint="eastAsia"/>
                <w:szCs w:val="21"/>
              </w:rPr>
              <w:t>东营质量协会</w:t>
            </w:r>
          </w:p>
        </w:tc>
        <w:tc>
          <w:tcPr>
            <w:tcW w:w="2225" w:type="dxa"/>
            <w:vAlign w:val="center"/>
          </w:tcPr>
          <w:p>
            <w:pPr>
              <w:pStyle w:val="18"/>
              <w:jc w:val="center"/>
            </w:pPr>
            <w:r>
              <w:rPr>
                <w:rFonts w:hint="eastAsia"/>
                <w:szCs w:val="21"/>
              </w:rPr>
              <w:t>中国特种设备检测研究院，东营市特种设备检验所，山东海格石油工程有限公司，成都鼎胜科技有限公司，东营市特种设备协会，东营市科普服务中心，山东瑞海检测有限公司</w:t>
            </w:r>
          </w:p>
        </w:tc>
        <w:tc>
          <w:tcPr>
            <w:tcW w:w="1256" w:type="dxa"/>
            <w:vAlign w:val="center"/>
          </w:tcPr>
          <w:p>
            <w:pPr>
              <w:pStyle w:val="18"/>
              <w:jc w:val="center"/>
            </w:pPr>
            <w:r>
              <w:rPr>
                <w:rFonts w:hint="eastAsia"/>
                <w:szCs w:val="21"/>
              </w:rPr>
              <w:t>段志祥，石坤，刘庆福，曹志峰，纪象民，李新民，贺胜宁，位延堂，张兴波，郑健，刘帅帅，孙海玻，李新安，李明姝，鞠超</w:t>
            </w:r>
          </w:p>
        </w:tc>
        <w:tc>
          <w:tcPr>
            <w:tcW w:w="1393" w:type="dxa"/>
            <w:vAlign w:val="center"/>
          </w:tcPr>
          <w:p>
            <w:pPr>
              <w:pStyle w:val="18"/>
              <w:jc w:val="center"/>
            </w:pPr>
            <w:r>
              <w:rPr>
                <w:rFonts w:hint="eastAsia"/>
                <w:szCs w:val="21"/>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78" w:type="dxa"/>
            <w:vAlign w:val="center"/>
          </w:tcPr>
          <w:p>
            <w:pPr>
              <w:pStyle w:val="18"/>
              <w:jc w:val="center"/>
            </w:pPr>
            <w:r>
              <w:rPr>
                <w:rFonts w:hint="eastAsia" w:ascii="Times New Roman" w:hAnsi="Times New Roman" w:eastAsia="宋体" w:cs="Times New Roman"/>
                <w:szCs w:val="21"/>
              </w:rPr>
              <w:t>专著</w:t>
            </w:r>
          </w:p>
        </w:tc>
        <w:tc>
          <w:tcPr>
            <w:tcW w:w="1818" w:type="dxa"/>
            <w:vAlign w:val="center"/>
          </w:tcPr>
          <w:p>
            <w:pPr>
              <w:pStyle w:val="18"/>
              <w:jc w:val="center"/>
              <w:rPr>
                <w:szCs w:val="21"/>
              </w:rPr>
            </w:pPr>
            <w:r>
              <w:rPr>
                <w:rFonts w:hint="eastAsia" w:ascii="宋体" w:hAnsi="宋体" w:cs="方正仿宋简体"/>
                <w:bCs/>
                <w:szCs w:val="21"/>
              </w:rPr>
              <w:t>地下压力容器-储气井</w:t>
            </w:r>
          </w:p>
        </w:tc>
        <w:tc>
          <w:tcPr>
            <w:tcW w:w="1254" w:type="dxa"/>
            <w:vAlign w:val="center"/>
          </w:tcPr>
          <w:p>
            <w:pPr>
              <w:pStyle w:val="18"/>
              <w:jc w:val="center"/>
              <w:rPr>
                <w:szCs w:val="21"/>
              </w:rPr>
            </w:pPr>
            <w:r>
              <w:rPr>
                <w:rFonts w:hint="eastAsia" w:ascii="Times New Roman" w:hAnsi="Times New Roman" w:eastAsia="宋体" w:cs="Times New Roman"/>
                <w:szCs w:val="21"/>
              </w:rPr>
              <w:t>中国</w:t>
            </w:r>
          </w:p>
        </w:tc>
        <w:tc>
          <w:tcPr>
            <w:tcW w:w="1114" w:type="dxa"/>
            <w:vAlign w:val="center"/>
          </w:tcPr>
          <w:p>
            <w:pPr>
              <w:pStyle w:val="18"/>
              <w:jc w:val="center"/>
              <w:rPr>
                <w:szCs w:val="21"/>
              </w:rPr>
            </w:pPr>
            <w:r>
              <w:rPr>
                <w:rFonts w:hint="eastAsia"/>
                <w:szCs w:val="21"/>
              </w:rPr>
              <w:t>ISBN-978-7-122-38931-2</w:t>
            </w:r>
          </w:p>
        </w:tc>
        <w:tc>
          <w:tcPr>
            <w:tcW w:w="1395" w:type="dxa"/>
            <w:vAlign w:val="center"/>
          </w:tcPr>
          <w:p>
            <w:pPr>
              <w:pStyle w:val="18"/>
              <w:jc w:val="center"/>
              <w:rPr>
                <w:szCs w:val="21"/>
              </w:rPr>
            </w:pPr>
            <w:r>
              <w:rPr>
                <w:rFonts w:ascii="Times New Roman" w:hAnsi="Times New Roman" w:cs="Times New Roman"/>
                <w:szCs w:val="21"/>
              </w:rPr>
              <w:t>2021-06-01</w:t>
            </w:r>
          </w:p>
        </w:tc>
        <w:tc>
          <w:tcPr>
            <w:tcW w:w="1253" w:type="dxa"/>
            <w:vAlign w:val="center"/>
          </w:tcPr>
          <w:p>
            <w:pPr>
              <w:pStyle w:val="18"/>
              <w:jc w:val="center"/>
              <w:rPr>
                <w:szCs w:val="21"/>
              </w:rPr>
            </w:pPr>
            <w:r>
              <w:rPr>
                <w:rFonts w:hint="eastAsia"/>
                <w:szCs w:val="21"/>
              </w:rPr>
              <w:t>化学工业出版社</w:t>
            </w:r>
          </w:p>
        </w:tc>
        <w:tc>
          <w:tcPr>
            <w:tcW w:w="2225" w:type="dxa"/>
            <w:vAlign w:val="center"/>
          </w:tcPr>
          <w:p>
            <w:pPr>
              <w:pStyle w:val="18"/>
              <w:jc w:val="center"/>
              <w:rPr>
                <w:szCs w:val="21"/>
              </w:rPr>
            </w:pPr>
            <w:r>
              <w:rPr>
                <w:rFonts w:hint="eastAsia" w:ascii="Times New Roman" w:hAnsi="Times New Roman" w:eastAsia="宋体" w:cs="Times New Roman"/>
                <w:szCs w:val="21"/>
              </w:rPr>
              <w:t>中国特种设备检测研究院</w:t>
            </w:r>
          </w:p>
        </w:tc>
        <w:tc>
          <w:tcPr>
            <w:tcW w:w="1256" w:type="dxa"/>
            <w:vAlign w:val="center"/>
          </w:tcPr>
          <w:p>
            <w:pPr>
              <w:pStyle w:val="18"/>
              <w:jc w:val="center"/>
              <w:rPr>
                <w:szCs w:val="21"/>
              </w:rPr>
            </w:pPr>
            <w:r>
              <w:rPr>
                <w:rFonts w:hint="eastAsia" w:ascii="宋体" w:hAnsi="宋体" w:cs="方正仿宋简体"/>
                <w:bCs/>
                <w:szCs w:val="21"/>
              </w:rPr>
              <w:t>石坤，段志祥，陈祖志，刘再斌</w:t>
            </w:r>
          </w:p>
        </w:tc>
        <w:tc>
          <w:tcPr>
            <w:tcW w:w="1393" w:type="dxa"/>
            <w:vAlign w:val="center"/>
          </w:tcPr>
          <w:p>
            <w:pPr>
              <w:pStyle w:val="18"/>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78" w:type="dxa"/>
            <w:vAlign w:val="center"/>
          </w:tcPr>
          <w:p>
            <w:pPr>
              <w:pStyle w:val="18"/>
              <w:jc w:val="center"/>
            </w:pPr>
            <w:r>
              <w:rPr>
                <w:rFonts w:hint="eastAsia" w:ascii="Times New Roman" w:hAnsi="Times New Roman" w:eastAsia="宋体" w:cs="Times New Roman"/>
                <w:szCs w:val="20"/>
              </w:rPr>
              <w:t>论文</w:t>
            </w:r>
          </w:p>
        </w:tc>
        <w:tc>
          <w:tcPr>
            <w:tcW w:w="1818" w:type="dxa"/>
            <w:vAlign w:val="center"/>
          </w:tcPr>
          <w:p>
            <w:pPr>
              <w:pStyle w:val="18"/>
              <w:jc w:val="center"/>
            </w:pPr>
            <w:r>
              <w:rPr>
                <w:rFonts w:hint="eastAsia" w:ascii="宋体" w:hAnsi="宋体"/>
                <w:bCs/>
                <w:szCs w:val="21"/>
              </w:rPr>
              <w:t>加气站地下储气井应力分析与现场试验</w:t>
            </w:r>
          </w:p>
        </w:tc>
        <w:tc>
          <w:tcPr>
            <w:tcW w:w="1254" w:type="dxa"/>
            <w:vAlign w:val="center"/>
          </w:tcPr>
          <w:p>
            <w:pPr>
              <w:pStyle w:val="18"/>
              <w:jc w:val="center"/>
            </w:pPr>
            <w:r>
              <w:rPr>
                <w:rFonts w:hint="eastAsia" w:ascii="Times New Roman" w:hAnsi="Times New Roman" w:eastAsia="宋体" w:cs="Times New Roman"/>
                <w:szCs w:val="20"/>
              </w:rPr>
              <w:t>中国</w:t>
            </w:r>
          </w:p>
        </w:tc>
        <w:tc>
          <w:tcPr>
            <w:tcW w:w="1114" w:type="dxa"/>
            <w:vAlign w:val="center"/>
          </w:tcPr>
          <w:p>
            <w:pPr>
              <w:pStyle w:val="18"/>
              <w:jc w:val="center"/>
            </w:pPr>
            <w:r>
              <w:rPr>
                <w:rFonts w:ascii="Times New Roman" w:hAnsi="Times New Roman" w:eastAsia="宋体" w:cs="Times New Roman"/>
                <w:szCs w:val="20"/>
              </w:rPr>
              <w:t>2013,33(4):104-108</w:t>
            </w:r>
          </w:p>
        </w:tc>
        <w:tc>
          <w:tcPr>
            <w:tcW w:w="1395" w:type="dxa"/>
            <w:vAlign w:val="center"/>
          </w:tcPr>
          <w:p>
            <w:pPr>
              <w:pStyle w:val="18"/>
              <w:jc w:val="center"/>
              <w:rPr>
                <w:rFonts w:ascii="Times New Roman" w:hAnsi="Times New Roman" w:cs="Times New Roman"/>
              </w:rPr>
            </w:pPr>
            <w:r>
              <w:rPr>
                <w:rFonts w:ascii="Times New Roman" w:hAnsi="Times New Roman" w:cs="Times New Roman"/>
                <w:bCs/>
                <w:szCs w:val="21"/>
              </w:rPr>
              <w:t>2013-04-28</w:t>
            </w:r>
          </w:p>
        </w:tc>
        <w:tc>
          <w:tcPr>
            <w:tcW w:w="1253" w:type="dxa"/>
            <w:vAlign w:val="center"/>
          </w:tcPr>
          <w:p>
            <w:pPr>
              <w:pStyle w:val="18"/>
              <w:jc w:val="center"/>
              <w:rPr>
                <w:bCs/>
              </w:rPr>
            </w:pPr>
            <w:r>
              <w:rPr>
                <w:rFonts w:hint="eastAsia"/>
                <w:bCs/>
              </w:rPr>
              <w:t>天然气工业</w:t>
            </w:r>
          </w:p>
        </w:tc>
        <w:tc>
          <w:tcPr>
            <w:tcW w:w="2225" w:type="dxa"/>
            <w:vAlign w:val="center"/>
          </w:tcPr>
          <w:p>
            <w:pPr>
              <w:pStyle w:val="18"/>
              <w:jc w:val="center"/>
            </w:pPr>
            <w:r>
              <w:rPr>
                <w:rFonts w:hint="eastAsia"/>
                <w:szCs w:val="21"/>
              </w:rPr>
              <w:t>中国特种设备检测研究院，大连理工大学</w:t>
            </w:r>
          </w:p>
        </w:tc>
        <w:tc>
          <w:tcPr>
            <w:tcW w:w="1256" w:type="dxa"/>
            <w:vAlign w:val="center"/>
          </w:tcPr>
          <w:p>
            <w:pPr>
              <w:pStyle w:val="18"/>
              <w:jc w:val="center"/>
            </w:pPr>
            <w:r>
              <w:rPr>
                <w:rFonts w:hint="eastAsia" w:ascii="Times New Roman" w:hAnsi="Times New Roman" w:eastAsia="宋体" w:cs="Times New Roman"/>
                <w:szCs w:val="20"/>
              </w:rPr>
              <w:t>段志祥，石坤，傅伟，张烟生</w:t>
            </w:r>
          </w:p>
        </w:tc>
        <w:tc>
          <w:tcPr>
            <w:tcW w:w="1393" w:type="dxa"/>
            <w:vAlign w:val="center"/>
          </w:tcPr>
          <w:p>
            <w:pPr>
              <w:pStyle w:val="18"/>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78" w:type="dxa"/>
            <w:vAlign w:val="center"/>
          </w:tcPr>
          <w:p>
            <w:pPr>
              <w:pStyle w:val="18"/>
              <w:jc w:val="center"/>
            </w:pPr>
          </w:p>
        </w:tc>
        <w:tc>
          <w:tcPr>
            <w:tcW w:w="1818" w:type="dxa"/>
            <w:vAlign w:val="center"/>
          </w:tcPr>
          <w:p>
            <w:pPr>
              <w:pStyle w:val="18"/>
              <w:jc w:val="center"/>
            </w:pPr>
          </w:p>
        </w:tc>
        <w:tc>
          <w:tcPr>
            <w:tcW w:w="1254" w:type="dxa"/>
            <w:vAlign w:val="center"/>
          </w:tcPr>
          <w:p>
            <w:pPr>
              <w:pStyle w:val="18"/>
              <w:jc w:val="center"/>
            </w:pPr>
          </w:p>
        </w:tc>
        <w:tc>
          <w:tcPr>
            <w:tcW w:w="1114" w:type="dxa"/>
            <w:vAlign w:val="center"/>
          </w:tcPr>
          <w:p>
            <w:pPr>
              <w:pStyle w:val="18"/>
              <w:jc w:val="center"/>
            </w:pPr>
          </w:p>
        </w:tc>
        <w:tc>
          <w:tcPr>
            <w:tcW w:w="1395" w:type="dxa"/>
            <w:vAlign w:val="center"/>
          </w:tcPr>
          <w:p>
            <w:pPr>
              <w:pStyle w:val="18"/>
              <w:jc w:val="center"/>
              <w:rPr>
                <w:rFonts w:ascii="Times New Roman" w:hAnsi="Times New Roman" w:cs="Times New Roman"/>
              </w:rPr>
            </w:pPr>
          </w:p>
        </w:tc>
        <w:tc>
          <w:tcPr>
            <w:tcW w:w="1253" w:type="dxa"/>
            <w:vAlign w:val="center"/>
          </w:tcPr>
          <w:p>
            <w:pPr>
              <w:pStyle w:val="18"/>
              <w:jc w:val="center"/>
              <w:rPr>
                <w:bCs/>
              </w:rPr>
            </w:pPr>
          </w:p>
        </w:tc>
        <w:tc>
          <w:tcPr>
            <w:tcW w:w="2225" w:type="dxa"/>
            <w:vAlign w:val="center"/>
          </w:tcPr>
          <w:p>
            <w:pPr>
              <w:pStyle w:val="18"/>
              <w:jc w:val="center"/>
            </w:pPr>
          </w:p>
        </w:tc>
        <w:tc>
          <w:tcPr>
            <w:tcW w:w="1256" w:type="dxa"/>
            <w:vAlign w:val="center"/>
          </w:tcPr>
          <w:p>
            <w:pPr>
              <w:pStyle w:val="18"/>
              <w:jc w:val="center"/>
            </w:pPr>
          </w:p>
        </w:tc>
        <w:tc>
          <w:tcPr>
            <w:tcW w:w="1393" w:type="dxa"/>
            <w:vAlign w:val="center"/>
          </w:tcPr>
          <w:p>
            <w:pPr>
              <w:pStyle w:val="18"/>
              <w:jc w:val="center"/>
            </w:pPr>
          </w:p>
        </w:tc>
      </w:tr>
    </w:tbl>
    <w:p>
      <w:pPr>
        <w:pStyle w:val="15"/>
        <w:ind w:left="420" w:firstLine="0" w:firstLineChars="0"/>
      </w:pPr>
      <w:r>
        <w:rPr>
          <w:rFonts w:hint="eastAsia"/>
        </w:rPr>
        <w:t>注：专利只统计授权专利</w:t>
      </w:r>
    </w:p>
    <w:p>
      <w:pPr>
        <w:pStyle w:val="15"/>
        <w:ind w:left="420" w:firstLine="0" w:firstLineChars="0"/>
      </w:pPr>
    </w:p>
    <w:p>
      <w:pPr>
        <w:pStyle w:val="15"/>
        <w:ind w:left="420" w:firstLine="0" w:firstLineChars="0"/>
        <w:rPr>
          <w:b/>
        </w:rPr>
        <w:sectPr>
          <w:pgSz w:w="16838" w:h="11906" w:orient="landscape"/>
          <w:pgMar w:top="1800" w:right="1440" w:bottom="1800" w:left="1440" w:header="851" w:footer="992" w:gutter="0"/>
          <w:cols w:space="425" w:num="1"/>
          <w:docGrid w:type="lines" w:linePitch="312" w:charSpace="0"/>
        </w:sectPr>
      </w:pPr>
    </w:p>
    <w:p>
      <w:pPr>
        <w:pStyle w:val="15"/>
        <w:numPr>
          <w:ilvl w:val="0"/>
          <w:numId w:val="1"/>
        </w:numPr>
        <w:ind w:firstLineChars="0"/>
        <w:rPr>
          <w:b/>
        </w:rPr>
      </w:pPr>
      <w:r>
        <w:rPr>
          <w:rFonts w:hint="eastAsia"/>
          <w:b/>
        </w:rPr>
        <w:t>主要完成单位及对本项目技术创新和应用的贡献</w:t>
      </w:r>
    </w:p>
    <w:tbl>
      <w:tblPr>
        <w:tblStyle w:val="13"/>
        <w:tblW w:w="85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307"/>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6" w:type="dxa"/>
            <w:vAlign w:val="center"/>
          </w:tcPr>
          <w:p>
            <w:pPr>
              <w:pStyle w:val="18"/>
            </w:pPr>
            <w:r>
              <w:rPr>
                <w:rFonts w:hint="eastAsia"/>
              </w:rPr>
              <w:t>排序</w:t>
            </w:r>
          </w:p>
        </w:tc>
        <w:tc>
          <w:tcPr>
            <w:tcW w:w="2307" w:type="dxa"/>
            <w:vAlign w:val="center"/>
          </w:tcPr>
          <w:p>
            <w:pPr>
              <w:pStyle w:val="18"/>
            </w:pPr>
            <w:r>
              <w:br w:type="page"/>
            </w:r>
            <w:r>
              <w:rPr>
                <w:rFonts w:hint="eastAsia"/>
              </w:rPr>
              <w:t>主要完成单位</w:t>
            </w:r>
          </w:p>
        </w:tc>
        <w:tc>
          <w:tcPr>
            <w:tcW w:w="5541" w:type="dxa"/>
            <w:vAlign w:val="center"/>
          </w:tcPr>
          <w:p>
            <w:pPr>
              <w:pStyle w:val="18"/>
            </w:pPr>
            <w:r>
              <w:rPr>
                <w:rFonts w:hint="eastAsia"/>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6" w:type="dxa"/>
            <w:vAlign w:val="center"/>
          </w:tcPr>
          <w:p>
            <w:pPr>
              <w:pStyle w:val="18"/>
              <w:jc w:val="center"/>
            </w:pPr>
            <w:r>
              <w:rPr>
                <w:rFonts w:hint="eastAsia"/>
              </w:rPr>
              <w:t>1</w:t>
            </w:r>
          </w:p>
        </w:tc>
        <w:tc>
          <w:tcPr>
            <w:tcW w:w="2307" w:type="dxa"/>
            <w:vAlign w:val="center"/>
          </w:tcPr>
          <w:p>
            <w:pPr>
              <w:pStyle w:val="18"/>
            </w:pPr>
            <w:r>
              <w:rPr>
                <w:rFonts w:hint="eastAsia"/>
              </w:rPr>
              <w:t>中国特种设备检测研究院</w:t>
            </w:r>
          </w:p>
        </w:tc>
        <w:tc>
          <w:tcPr>
            <w:tcW w:w="5541" w:type="dxa"/>
            <w:vAlign w:val="center"/>
          </w:tcPr>
          <w:p>
            <w:pPr>
              <w:pStyle w:val="18"/>
            </w:pPr>
            <w:r>
              <w:rPr>
                <w:rFonts w:hint="eastAsia"/>
              </w:rPr>
              <w:t>1）负责项目组织实施</w:t>
            </w:r>
          </w:p>
          <w:p>
            <w:pPr>
              <w:pStyle w:val="18"/>
            </w:pPr>
            <w:r>
              <w:rPr>
                <w:rFonts w:hint="eastAsia"/>
              </w:rPr>
              <w:t>2）开展储气井材料试验测试</w:t>
            </w:r>
          </w:p>
          <w:p>
            <w:pPr>
              <w:pStyle w:val="18"/>
            </w:pPr>
            <w:r>
              <w:rPr>
                <w:rFonts w:hint="eastAsia"/>
              </w:rPr>
              <w:t>3）开展储气井结构模拟试验</w:t>
            </w:r>
          </w:p>
          <w:p>
            <w:pPr>
              <w:pStyle w:val="18"/>
            </w:pPr>
            <w:r>
              <w:rPr>
                <w:rFonts w:hint="eastAsia"/>
              </w:rPr>
              <w:t>4）固井方法优化及固井检测技术研究</w:t>
            </w:r>
          </w:p>
          <w:p>
            <w:pPr>
              <w:pStyle w:val="18"/>
            </w:pPr>
            <w:r>
              <w:rPr>
                <w:rFonts w:hint="eastAsia"/>
              </w:rPr>
              <w:t>5）储气井加固设计与加固评价方法研究</w:t>
            </w:r>
          </w:p>
          <w:p>
            <w:pPr>
              <w:pStyle w:val="18"/>
            </w:pPr>
            <w:r>
              <w:rPr>
                <w:rFonts w:hint="eastAsia"/>
              </w:rPr>
              <w:t>6）储气井检测与试验平台研制</w:t>
            </w:r>
          </w:p>
          <w:p>
            <w:pPr>
              <w:pStyle w:val="18"/>
            </w:pPr>
            <w:r>
              <w:rPr>
                <w:rFonts w:hint="eastAsia"/>
              </w:rPr>
              <w:t>7）开展储气井试验井的综合性能测试</w:t>
            </w:r>
          </w:p>
          <w:p>
            <w:pPr>
              <w:pStyle w:val="18"/>
            </w:pPr>
            <w:r>
              <w:rPr>
                <w:rFonts w:hint="eastAsia"/>
              </w:rPr>
              <w:t>8）储气井移动检测车与实验车的开发</w:t>
            </w:r>
          </w:p>
          <w:p>
            <w:pPr>
              <w:pStyle w:val="18"/>
            </w:pPr>
            <w:r>
              <w:rPr>
                <w:rFonts w:hint="eastAsia"/>
              </w:rPr>
              <w:t>9）成果推广应用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6" w:type="dxa"/>
            <w:vAlign w:val="center"/>
          </w:tcPr>
          <w:p>
            <w:pPr>
              <w:pStyle w:val="18"/>
              <w:jc w:val="center"/>
            </w:pPr>
            <w:r>
              <w:rPr>
                <w:rFonts w:hint="eastAsia"/>
              </w:rPr>
              <w:t>2</w:t>
            </w:r>
          </w:p>
        </w:tc>
        <w:tc>
          <w:tcPr>
            <w:tcW w:w="2307" w:type="dxa"/>
            <w:vAlign w:val="center"/>
          </w:tcPr>
          <w:p>
            <w:pPr>
              <w:pStyle w:val="18"/>
            </w:pPr>
            <w:r>
              <w:rPr>
                <w:rFonts w:hint="eastAsia"/>
              </w:rPr>
              <w:t>成都鼎胜科技有限公司</w:t>
            </w:r>
          </w:p>
        </w:tc>
        <w:tc>
          <w:tcPr>
            <w:tcW w:w="5541" w:type="dxa"/>
            <w:vAlign w:val="center"/>
          </w:tcPr>
          <w:p>
            <w:pPr>
              <w:pStyle w:val="18"/>
            </w:pPr>
            <w:r>
              <w:t>1</w:t>
            </w:r>
            <w:r>
              <w:rPr>
                <w:rFonts w:hint="eastAsia"/>
              </w:rPr>
              <w:t>）开展储气井材料试验测试研究与应用</w:t>
            </w:r>
          </w:p>
          <w:p>
            <w:pPr>
              <w:pStyle w:val="18"/>
            </w:pPr>
            <w:r>
              <w:t>2</w:t>
            </w:r>
            <w:r>
              <w:rPr>
                <w:rFonts w:hint="eastAsia"/>
              </w:rPr>
              <w:t>）开展储气井结构模拟试验</w:t>
            </w:r>
          </w:p>
          <w:p>
            <w:pPr>
              <w:pStyle w:val="18"/>
            </w:pPr>
            <w:r>
              <w:t>3</w:t>
            </w:r>
            <w:r>
              <w:rPr>
                <w:rFonts w:hint="eastAsia"/>
              </w:rPr>
              <w:t>）储气井固井方法优化研究与应用</w:t>
            </w:r>
          </w:p>
          <w:p>
            <w:pPr>
              <w:pStyle w:val="18"/>
            </w:pPr>
            <w:r>
              <w:rPr>
                <w:rFonts w:hint="eastAsia"/>
              </w:rPr>
              <w:t>4）储气井加固技术研究及应用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6" w:type="dxa"/>
            <w:vAlign w:val="center"/>
          </w:tcPr>
          <w:p>
            <w:pPr>
              <w:pStyle w:val="18"/>
              <w:jc w:val="center"/>
            </w:pPr>
            <w:r>
              <w:t>3</w:t>
            </w:r>
          </w:p>
        </w:tc>
        <w:tc>
          <w:tcPr>
            <w:tcW w:w="2307" w:type="dxa"/>
            <w:vAlign w:val="center"/>
          </w:tcPr>
          <w:p>
            <w:pPr>
              <w:pStyle w:val="18"/>
            </w:pPr>
            <w:r>
              <w:rPr>
                <w:rFonts w:hint="eastAsia"/>
              </w:rPr>
              <w:t>北京波易达成像技术有限公司</w:t>
            </w:r>
          </w:p>
        </w:tc>
        <w:tc>
          <w:tcPr>
            <w:tcW w:w="5541" w:type="dxa"/>
            <w:vAlign w:val="center"/>
          </w:tcPr>
          <w:p>
            <w:pPr>
              <w:pStyle w:val="18"/>
              <w:numPr>
                <w:ilvl w:val="0"/>
                <w:numId w:val="2"/>
              </w:numPr>
            </w:pPr>
            <w:r>
              <w:rPr>
                <w:rFonts w:hint="eastAsia"/>
              </w:rPr>
              <w:t>储气井腐蚀检测仪器研制</w:t>
            </w:r>
          </w:p>
          <w:p>
            <w:pPr>
              <w:pStyle w:val="18"/>
              <w:numPr>
                <w:ilvl w:val="0"/>
                <w:numId w:val="2"/>
              </w:numPr>
            </w:pPr>
            <w:r>
              <w:rPr>
                <w:rFonts w:hint="eastAsia"/>
              </w:rPr>
              <w:t>储气井移动检测车与实验车的开发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6" w:type="dxa"/>
            <w:vAlign w:val="center"/>
          </w:tcPr>
          <w:p>
            <w:pPr>
              <w:pStyle w:val="18"/>
              <w:jc w:val="center"/>
            </w:pPr>
            <w:r>
              <w:t>4</w:t>
            </w:r>
          </w:p>
        </w:tc>
        <w:tc>
          <w:tcPr>
            <w:tcW w:w="2307" w:type="dxa"/>
            <w:vAlign w:val="center"/>
          </w:tcPr>
          <w:p>
            <w:pPr>
              <w:pStyle w:val="18"/>
            </w:pPr>
            <w:r>
              <w:rPr>
                <w:rFonts w:hint="eastAsia"/>
              </w:rPr>
              <w:t>重庆市特种设备检测研究院</w:t>
            </w:r>
          </w:p>
        </w:tc>
        <w:tc>
          <w:tcPr>
            <w:tcW w:w="5541" w:type="dxa"/>
            <w:vAlign w:val="center"/>
          </w:tcPr>
          <w:p>
            <w:pPr>
              <w:pStyle w:val="18"/>
              <w:numPr>
                <w:ilvl w:val="0"/>
                <w:numId w:val="3"/>
              </w:numPr>
            </w:pPr>
            <w:r>
              <w:rPr>
                <w:rFonts w:hint="eastAsia"/>
              </w:rPr>
              <w:t>开展储气井试验井的综合性能测试</w:t>
            </w:r>
          </w:p>
          <w:p>
            <w:pPr>
              <w:pStyle w:val="18"/>
              <w:numPr>
                <w:ilvl w:val="0"/>
                <w:numId w:val="3"/>
              </w:numPr>
            </w:pPr>
            <w:r>
              <w:rPr>
                <w:rFonts w:hint="eastAsia"/>
              </w:rPr>
              <w:t>储气井检测应用研究</w:t>
            </w:r>
          </w:p>
          <w:p>
            <w:pPr>
              <w:pStyle w:val="18"/>
              <w:numPr>
                <w:ilvl w:val="0"/>
                <w:numId w:val="3"/>
              </w:numPr>
            </w:pPr>
            <w:r>
              <w:rPr>
                <w:rFonts w:hint="eastAsia"/>
              </w:rPr>
              <w:t>成果推广应用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76" w:type="dxa"/>
            <w:vAlign w:val="center"/>
          </w:tcPr>
          <w:p>
            <w:pPr>
              <w:pStyle w:val="18"/>
              <w:jc w:val="center"/>
              <w:rPr>
                <w:color w:val="FF0000"/>
              </w:rPr>
            </w:pPr>
          </w:p>
        </w:tc>
        <w:tc>
          <w:tcPr>
            <w:tcW w:w="2307" w:type="dxa"/>
            <w:vAlign w:val="center"/>
          </w:tcPr>
          <w:p>
            <w:pPr>
              <w:pStyle w:val="18"/>
            </w:pPr>
          </w:p>
        </w:tc>
        <w:tc>
          <w:tcPr>
            <w:tcW w:w="5541" w:type="dxa"/>
            <w:vAlign w:val="center"/>
          </w:tcPr>
          <w:p>
            <w:pPr>
              <w:pStyle w:val="1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676" w:type="dxa"/>
            <w:vAlign w:val="center"/>
          </w:tcPr>
          <w:p>
            <w:pPr>
              <w:pStyle w:val="18"/>
              <w:jc w:val="center"/>
              <w:rPr>
                <w:color w:val="FF0000"/>
              </w:rPr>
            </w:pPr>
          </w:p>
        </w:tc>
        <w:tc>
          <w:tcPr>
            <w:tcW w:w="2307" w:type="dxa"/>
            <w:vAlign w:val="center"/>
          </w:tcPr>
          <w:p>
            <w:pPr>
              <w:pStyle w:val="18"/>
              <w:rPr>
                <w:color w:val="FF0000"/>
              </w:rPr>
            </w:pPr>
          </w:p>
        </w:tc>
        <w:tc>
          <w:tcPr>
            <w:tcW w:w="5541" w:type="dxa"/>
            <w:vAlign w:val="center"/>
          </w:tcPr>
          <w:p>
            <w:pPr>
              <w:pStyle w:val="18"/>
              <w:rPr>
                <w:color w:val="FF0000"/>
              </w:rPr>
            </w:pPr>
          </w:p>
        </w:tc>
      </w:tr>
    </w:tbl>
    <w:p>
      <w:pPr>
        <w:pStyle w:val="15"/>
        <w:ind w:left="420" w:firstLine="0" w:firstLineChars="0"/>
        <w:rPr>
          <w:b/>
        </w:rPr>
      </w:pPr>
    </w:p>
    <w:p>
      <w:pPr>
        <w:pStyle w:val="15"/>
        <w:numPr>
          <w:ilvl w:val="0"/>
          <w:numId w:val="1"/>
        </w:numPr>
        <w:ind w:firstLineChars="0"/>
        <w:rPr>
          <w:b/>
        </w:rPr>
      </w:pPr>
      <w:r>
        <w:rPr>
          <w:rFonts w:hint="eastAsia"/>
          <w:b/>
        </w:rPr>
        <w:t>主要完成人情况表</w:t>
      </w:r>
    </w:p>
    <w:tbl>
      <w:tblPr>
        <w:tblStyle w:val="1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962"/>
        <w:gridCol w:w="1102"/>
        <w:gridCol w:w="1656"/>
        <w:gridCol w:w="1379"/>
        <w:gridCol w:w="2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rPr>
                <w:rFonts w:cs="宋体"/>
              </w:rPr>
            </w:pPr>
            <w:r>
              <w:rPr>
                <w:rFonts w:hint="eastAsia"/>
              </w:rPr>
              <w:t>排名</w:t>
            </w:r>
          </w:p>
        </w:tc>
        <w:tc>
          <w:tcPr>
            <w:tcW w:w="962" w:type="dxa"/>
            <w:vAlign w:val="center"/>
          </w:tcPr>
          <w:p>
            <w:pPr>
              <w:pStyle w:val="18"/>
              <w:rPr>
                <w:rFonts w:cs="宋体"/>
              </w:rPr>
            </w:pPr>
            <w:r>
              <w:rPr>
                <w:rFonts w:hint="eastAsia"/>
              </w:rPr>
              <w:t>姓 名</w:t>
            </w:r>
          </w:p>
        </w:tc>
        <w:tc>
          <w:tcPr>
            <w:tcW w:w="1102" w:type="dxa"/>
            <w:vAlign w:val="center"/>
          </w:tcPr>
          <w:p>
            <w:pPr>
              <w:pStyle w:val="18"/>
              <w:rPr>
                <w:rFonts w:cs="宋体"/>
              </w:rPr>
            </w:pPr>
            <w:r>
              <w:rPr>
                <w:rFonts w:hint="eastAsia"/>
              </w:rPr>
              <w:t>技术职称</w:t>
            </w:r>
          </w:p>
        </w:tc>
        <w:tc>
          <w:tcPr>
            <w:tcW w:w="1656" w:type="dxa"/>
            <w:vAlign w:val="center"/>
          </w:tcPr>
          <w:p>
            <w:pPr>
              <w:pStyle w:val="18"/>
              <w:rPr>
                <w:rFonts w:cs="宋体"/>
              </w:rPr>
            </w:pPr>
            <w:r>
              <w:rPr>
                <w:rFonts w:hint="eastAsia"/>
              </w:rPr>
              <w:t>工作单位</w:t>
            </w:r>
          </w:p>
        </w:tc>
        <w:tc>
          <w:tcPr>
            <w:tcW w:w="1379" w:type="dxa"/>
            <w:vAlign w:val="center"/>
          </w:tcPr>
          <w:p>
            <w:pPr>
              <w:pStyle w:val="18"/>
              <w:rPr>
                <w:rFonts w:cs="宋体"/>
              </w:rPr>
            </w:pPr>
            <w:r>
              <w:rPr>
                <w:rFonts w:hint="eastAsia"/>
              </w:rPr>
              <w:t>完成单位</w:t>
            </w:r>
          </w:p>
        </w:tc>
        <w:tc>
          <w:tcPr>
            <w:tcW w:w="2537" w:type="dxa"/>
            <w:vAlign w:val="center"/>
          </w:tcPr>
          <w:p>
            <w:pPr>
              <w:pStyle w:val="18"/>
              <w:rPr>
                <w:rFonts w:cs="宋体"/>
              </w:rPr>
            </w:pPr>
            <w:r>
              <w:rPr>
                <w:rFonts w:hint="eastAsia"/>
              </w:rPr>
              <w:t>对本项目技术创造性贡献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jc w:val="center"/>
            </w:pPr>
            <w:r>
              <w:rPr>
                <w:rFonts w:hint="eastAsia"/>
              </w:rPr>
              <w:t>1</w:t>
            </w:r>
          </w:p>
        </w:tc>
        <w:tc>
          <w:tcPr>
            <w:tcW w:w="962" w:type="dxa"/>
            <w:vAlign w:val="center"/>
          </w:tcPr>
          <w:p>
            <w:pPr>
              <w:pStyle w:val="18"/>
            </w:pPr>
            <w:r>
              <w:rPr>
                <w:rFonts w:hint="eastAsia" w:ascii="Calibri" w:hAnsi="Calibri" w:eastAsia="宋体" w:cs="Times New Roman"/>
                <w:szCs w:val="21"/>
              </w:rPr>
              <w:t>石  坤</w:t>
            </w:r>
          </w:p>
        </w:tc>
        <w:tc>
          <w:tcPr>
            <w:tcW w:w="1102" w:type="dxa"/>
            <w:vAlign w:val="center"/>
          </w:tcPr>
          <w:p>
            <w:pPr>
              <w:pStyle w:val="18"/>
            </w:pPr>
            <w:r>
              <w:rPr>
                <w:rFonts w:hint="eastAsia" w:ascii="Calibri" w:hAnsi="Calibri" w:eastAsia="宋体" w:cs="Times New Roman"/>
                <w:szCs w:val="21"/>
              </w:rPr>
              <w:t>正高</w:t>
            </w:r>
          </w:p>
        </w:tc>
        <w:tc>
          <w:tcPr>
            <w:tcW w:w="1656" w:type="dxa"/>
            <w:vAlign w:val="center"/>
          </w:tcPr>
          <w:p>
            <w:pPr>
              <w:pStyle w:val="18"/>
            </w:pPr>
            <w:r>
              <w:rPr>
                <w:rFonts w:hint="eastAsia" w:ascii="Calibri" w:hAnsi="Calibri" w:eastAsia="宋体" w:cs="Times New Roman"/>
                <w:szCs w:val="21"/>
              </w:rPr>
              <w:t>中国特种设备检测研究院</w:t>
            </w:r>
          </w:p>
        </w:tc>
        <w:tc>
          <w:tcPr>
            <w:tcW w:w="1379" w:type="dxa"/>
            <w:vAlign w:val="center"/>
          </w:tcPr>
          <w:p>
            <w:pPr>
              <w:pStyle w:val="18"/>
            </w:pPr>
            <w:r>
              <w:rPr>
                <w:rFonts w:hint="eastAsia" w:ascii="Calibri" w:hAnsi="Calibri" w:eastAsia="宋体" w:cs="Times New Roman"/>
                <w:szCs w:val="21"/>
              </w:rPr>
              <w:t>中国特种设备检测研究院</w:t>
            </w:r>
          </w:p>
        </w:tc>
        <w:tc>
          <w:tcPr>
            <w:tcW w:w="2537" w:type="dxa"/>
            <w:vAlign w:val="center"/>
          </w:tcPr>
          <w:p>
            <w:pPr>
              <w:pStyle w:val="15"/>
              <w:numPr>
                <w:ilvl w:val="0"/>
                <w:numId w:val="4"/>
              </w:numPr>
              <w:spacing w:line="240" w:lineRule="atLeast"/>
              <w:ind w:firstLineChars="0"/>
              <w:rPr>
                <w:rFonts w:ascii="Calibri" w:hAnsi="Calibri" w:eastAsia="宋体" w:cs="Times New Roman"/>
                <w:szCs w:val="21"/>
              </w:rPr>
            </w:pPr>
            <w:r>
              <w:rPr>
                <w:rFonts w:hint="eastAsia" w:ascii="Calibri" w:hAnsi="Calibri" w:eastAsia="宋体" w:cs="Times New Roman"/>
                <w:szCs w:val="21"/>
              </w:rPr>
              <w:t>负责项目总体组织实施，项目协调</w:t>
            </w:r>
          </w:p>
          <w:p>
            <w:pPr>
              <w:pStyle w:val="15"/>
              <w:numPr>
                <w:ilvl w:val="0"/>
                <w:numId w:val="4"/>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开展储气井检测试验平台开发设计</w:t>
            </w:r>
          </w:p>
          <w:p>
            <w:pPr>
              <w:pStyle w:val="15"/>
              <w:numPr>
                <w:ilvl w:val="0"/>
                <w:numId w:val="4"/>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储气井移动检测试验车的开发</w:t>
            </w:r>
          </w:p>
          <w:p>
            <w:pPr>
              <w:pStyle w:val="15"/>
              <w:numPr>
                <w:ilvl w:val="0"/>
                <w:numId w:val="4"/>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负责储气试验材料、结构试验设计</w:t>
            </w:r>
          </w:p>
          <w:p>
            <w:pPr>
              <w:pStyle w:val="15"/>
              <w:numPr>
                <w:ilvl w:val="0"/>
                <w:numId w:val="4"/>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试验井监造与试验</w:t>
            </w:r>
          </w:p>
          <w:p>
            <w:pPr>
              <w:pStyle w:val="15"/>
              <w:numPr>
                <w:ilvl w:val="0"/>
                <w:numId w:val="4"/>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储气井定期检验标准编制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jc w:val="center"/>
            </w:pPr>
            <w:r>
              <w:rPr>
                <w:rFonts w:hint="eastAsia"/>
              </w:rPr>
              <w:t>2</w:t>
            </w:r>
          </w:p>
        </w:tc>
        <w:tc>
          <w:tcPr>
            <w:tcW w:w="962" w:type="dxa"/>
            <w:vAlign w:val="center"/>
          </w:tcPr>
          <w:p>
            <w:pPr>
              <w:pStyle w:val="18"/>
            </w:pPr>
            <w:r>
              <w:rPr>
                <w:rFonts w:hint="eastAsia" w:ascii="Calibri" w:hAnsi="Calibri" w:eastAsia="宋体" w:cs="Times New Roman"/>
                <w:szCs w:val="21"/>
              </w:rPr>
              <w:t>段志祥</w:t>
            </w:r>
          </w:p>
        </w:tc>
        <w:tc>
          <w:tcPr>
            <w:tcW w:w="1102" w:type="dxa"/>
            <w:vAlign w:val="center"/>
          </w:tcPr>
          <w:p>
            <w:pPr>
              <w:pStyle w:val="18"/>
            </w:pPr>
            <w:r>
              <w:rPr>
                <w:rFonts w:hint="eastAsia" w:ascii="Calibri" w:hAnsi="Calibri" w:eastAsia="宋体" w:cs="Times New Roman"/>
                <w:szCs w:val="21"/>
              </w:rPr>
              <w:t>副高</w:t>
            </w:r>
          </w:p>
        </w:tc>
        <w:tc>
          <w:tcPr>
            <w:tcW w:w="1656" w:type="dxa"/>
            <w:vAlign w:val="center"/>
          </w:tcPr>
          <w:p>
            <w:pPr>
              <w:pStyle w:val="18"/>
            </w:pPr>
            <w:r>
              <w:rPr>
                <w:rFonts w:hint="eastAsia" w:ascii="Calibri" w:hAnsi="Calibri" w:eastAsia="宋体" w:cs="Times New Roman"/>
                <w:szCs w:val="21"/>
              </w:rPr>
              <w:t>中国特种设备检测研究院</w:t>
            </w:r>
          </w:p>
        </w:tc>
        <w:tc>
          <w:tcPr>
            <w:tcW w:w="1379" w:type="dxa"/>
            <w:vAlign w:val="center"/>
          </w:tcPr>
          <w:p>
            <w:pPr>
              <w:pStyle w:val="18"/>
            </w:pPr>
            <w:r>
              <w:rPr>
                <w:rFonts w:hint="eastAsia" w:ascii="Calibri" w:hAnsi="Calibri" w:eastAsia="宋体" w:cs="Times New Roman"/>
                <w:szCs w:val="21"/>
              </w:rPr>
              <w:t>中国特种设备检测研究院</w:t>
            </w:r>
          </w:p>
        </w:tc>
        <w:tc>
          <w:tcPr>
            <w:tcW w:w="2537" w:type="dxa"/>
            <w:vAlign w:val="center"/>
          </w:tcPr>
          <w:p>
            <w:pPr>
              <w:pStyle w:val="15"/>
              <w:numPr>
                <w:ilvl w:val="0"/>
                <w:numId w:val="5"/>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项目实施方案制定</w:t>
            </w:r>
          </w:p>
          <w:p>
            <w:pPr>
              <w:pStyle w:val="15"/>
              <w:numPr>
                <w:ilvl w:val="0"/>
                <w:numId w:val="5"/>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项目技术路线整体设计</w:t>
            </w:r>
          </w:p>
          <w:p>
            <w:pPr>
              <w:pStyle w:val="15"/>
              <w:numPr>
                <w:ilvl w:val="0"/>
                <w:numId w:val="5"/>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开展储气井模拟试验，结构优化研究</w:t>
            </w:r>
          </w:p>
          <w:p>
            <w:pPr>
              <w:pStyle w:val="15"/>
              <w:numPr>
                <w:ilvl w:val="0"/>
                <w:numId w:val="5"/>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储气井加固设计及加固评价技术研究</w:t>
            </w:r>
          </w:p>
          <w:p>
            <w:pPr>
              <w:pStyle w:val="15"/>
              <w:numPr>
                <w:ilvl w:val="0"/>
                <w:numId w:val="5"/>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储气井试验井测试试验</w:t>
            </w:r>
          </w:p>
          <w:p>
            <w:pPr>
              <w:pStyle w:val="15"/>
              <w:numPr>
                <w:ilvl w:val="0"/>
                <w:numId w:val="5"/>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储气井定期检验标准编制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jc w:val="center"/>
            </w:pPr>
            <w:r>
              <w:rPr>
                <w:rFonts w:hint="eastAsia"/>
              </w:rPr>
              <w:t>3</w:t>
            </w:r>
          </w:p>
        </w:tc>
        <w:tc>
          <w:tcPr>
            <w:tcW w:w="962" w:type="dxa"/>
            <w:vAlign w:val="center"/>
          </w:tcPr>
          <w:p>
            <w:pPr>
              <w:pStyle w:val="18"/>
              <w:rPr>
                <w:rFonts w:ascii="Calibri" w:hAnsi="Calibri" w:eastAsia="宋体" w:cs="Times New Roman"/>
                <w:szCs w:val="21"/>
              </w:rPr>
            </w:pPr>
            <w:r>
              <w:rPr>
                <w:rFonts w:hint="eastAsia" w:ascii="Calibri" w:hAnsi="Calibri" w:eastAsia="宋体" w:cs="Times New Roman"/>
                <w:szCs w:val="21"/>
              </w:rPr>
              <w:t>冯异勇</w:t>
            </w:r>
          </w:p>
        </w:tc>
        <w:tc>
          <w:tcPr>
            <w:tcW w:w="1102" w:type="dxa"/>
            <w:vAlign w:val="center"/>
          </w:tcPr>
          <w:p>
            <w:pPr>
              <w:pStyle w:val="18"/>
              <w:rPr>
                <w:rFonts w:ascii="Calibri" w:hAnsi="Calibri" w:eastAsia="宋体" w:cs="Times New Roman"/>
                <w:szCs w:val="21"/>
              </w:rPr>
            </w:pPr>
            <w:r>
              <w:rPr>
                <w:rFonts w:hint="eastAsia" w:ascii="Calibri" w:hAnsi="Calibri" w:eastAsia="宋体" w:cs="Times New Roman"/>
                <w:szCs w:val="21"/>
              </w:rPr>
              <w:t>副高</w:t>
            </w:r>
          </w:p>
        </w:tc>
        <w:tc>
          <w:tcPr>
            <w:tcW w:w="1656" w:type="dxa"/>
            <w:vAlign w:val="center"/>
          </w:tcPr>
          <w:p>
            <w:pPr>
              <w:pStyle w:val="18"/>
              <w:rPr>
                <w:rFonts w:ascii="Calibri" w:hAnsi="Calibri" w:eastAsia="宋体" w:cs="Times New Roman"/>
                <w:szCs w:val="21"/>
              </w:rPr>
            </w:pPr>
            <w:r>
              <w:rPr>
                <w:rFonts w:hint="eastAsia"/>
              </w:rPr>
              <w:t>成都鼎胜科技有限公司</w:t>
            </w:r>
          </w:p>
        </w:tc>
        <w:tc>
          <w:tcPr>
            <w:tcW w:w="1379" w:type="dxa"/>
            <w:vAlign w:val="center"/>
          </w:tcPr>
          <w:p>
            <w:pPr>
              <w:pStyle w:val="18"/>
              <w:rPr>
                <w:rFonts w:ascii="Calibri" w:hAnsi="Calibri" w:eastAsia="宋体" w:cs="Times New Roman"/>
                <w:szCs w:val="21"/>
              </w:rPr>
            </w:pPr>
            <w:r>
              <w:rPr>
                <w:rFonts w:hint="eastAsia"/>
              </w:rPr>
              <w:t>成都鼎胜科技有限公司</w:t>
            </w:r>
          </w:p>
        </w:tc>
        <w:tc>
          <w:tcPr>
            <w:tcW w:w="2537" w:type="dxa"/>
            <w:vAlign w:val="center"/>
          </w:tcPr>
          <w:p>
            <w:pPr>
              <w:pStyle w:val="18"/>
            </w:pPr>
            <w:r>
              <w:t>1</w:t>
            </w:r>
            <w:r>
              <w:rPr>
                <w:rFonts w:hint="eastAsia"/>
              </w:rPr>
              <w:t>）开展储气井材料试验测试研究与应用</w:t>
            </w:r>
          </w:p>
          <w:p>
            <w:pPr>
              <w:pStyle w:val="18"/>
            </w:pPr>
            <w:r>
              <w:t>2</w:t>
            </w:r>
            <w:r>
              <w:rPr>
                <w:rFonts w:hint="eastAsia"/>
              </w:rPr>
              <w:t>）开展储气井结构模拟试验</w:t>
            </w:r>
          </w:p>
          <w:p>
            <w:pPr>
              <w:pStyle w:val="18"/>
            </w:pPr>
            <w:r>
              <w:t>3</w:t>
            </w:r>
            <w:r>
              <w:rPr>
                <w:rFonts w:hint="eastAsia"/>
              </w:rPr>
              <w:t>）储气井固井方法优化研究与应用</w:t>
            </w:r>
          </w:p>
          <w:p>
            <w:pPr>
              <w:spacing w:line="240" w:lineRule="atLeast"/>
              <w:jc w:val="left"/>
              <w:rPr>
                <w:rFonts w:ascii="Calibri" w:hAnsi="Calibri" w:eastAsia="宋体" w:cs="Times New Roman"/>
                <w:szCs w:val="21"/>
              </w:rPr>
            </w:pPr>
            <w:r>
              <w:rPr>
                <w:rFonts w:hint="eastAsia"/>
              </w:rPr>
              <w:t>4）储气井加固技术研究及应用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jc w:val="center"/>
            </w:pPr>
            <w:r>
              <w:t>4</w:t>
            </w:r>
          </w:p>
        </w:tc>
        <w:tc>
          <w:tcPr>
            <w:tcW w:w="962" w:type="dxa"/>
            <w:vAlign w:val="center"/>
          </w:tcPr>
          <w:p>
            <w:pPr>
              <w:pStyle w:val="18"/>
            </w:pPr>
            <w:r>
              <w:rPr>
                <w:rFonts w:hint="eastAsia" w:ascii="Calibri" w:hAnsi="Calibri" w:eastAsia="宋体" w:cs="Times New Roman"/>
                <w:szCs w:val="21"/>
              </w:rPr>
              <w:t>滕永平</w:t>
            </w:r>
          </w:p>
        </w:tc>
        <w:tc>
          <w:tcPr>
            <w:tcW w:w="1102" w:type="dxa"/>
            <w:vAlign w:val="center"/>
          </w:tcPr>
          <w:p>
            <w:pPr>
              <w:pStyle w:val="18"/>
            </w:pPr>
            <w:r>
              <w:rPr>
                <w:rFonts w:hint="eastAsia"/>
              </w:rPr>
              <w:t>副高</w:t>
            </w:r>
          </w:p>
        </w:tc>
        <w:tc>
          <w:tcPr>
            <w:tcW w:w="1656" w:type="dxa"/>
            <w:vAlign w:val="center"/>
          </w:tcPr>
          <w:p>
            <w:pPr>
              <w:pStyle w:val="18"/>
            </w:pPr>
            <w:r>
              <w:rPr>
                <w:rFonts w:hint="eastAsia" w:ascii="宋体" w:hAnsi="宋体"/>
              </w:rPr>
              <w:t>北京波易达成像技术有限公司</w:t>
            </w:r>
          </w:p>
        </w:tc>
        <w:tc>
          <w:tcPr>
            <w:tcW w:w="1379" w:type="dxa"/>
            <w:vAlign w:val="center"/>
          </w:tcPr>
          <w:p>
            <w:pPr>
              <w:pStyle w:val="18"/>
            </w:pPr>
            <w:r>
              <w:rPr>
                <w:rFonts w:hint="eastAsia" w:ascii="宋体" w:hAnsi="宋体"/>
              </w:rPr>
              <w:t>北京波易达成像技术有限公司</w:t>
            </w:r>
          </w:p>
        </w:tc>
        <w:tc>
          <w:tcPr>
            <w:tcW w:w="2537" w:type="dxa"/>
            <w:vAlign w:val="center"/>
          </w:tcPr>
          <w:p>
            <w:pPr>
              <w:pStyle w:val="18"/>
            </w:pPr>
            <w:r>
              <w:rPr>
                <w:rFonts w:hint="eastAsia"/>
              </w:rPr>
              <w:t>1） 储气井腐蚀检测仪器研制</w:t>
            </w:r>
          </w:p>
          <w:p>
            <w:pPr>
              <w:rPr>
                <w:szCs w:val="21"/>
              </w:rPr>
            </w:pPr>
            <w:r>
              <w:rPr>
                <w:rFonts w:hint="eastAsia"/>
              </w:rPr>
              <w:t>2） 储气井移动检测车与实验车的开发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jc w:val="center"/>
            </w:pPr>
            <w:r>
              <w:t>5</w:t>
            </w:r>
          </w:p>
        </w:tc>
        <w:tc>
          <w:tcPr>
            <w:tcW w:w="962" w:type="dxa"/>
            <w:vAlign w:val="center"/>
          </w:tcPr>
          <w:p>
            <w:pPr>
              <w:pStyle w:val="18"/>
            </w:pPr>
            <w:r>
              <w:rPr>
                <w:rFonts w:hint="eastAsia" w:ascii="Calibri" w:hAnsi="Calibri" w:eastAsia="宋体" w:cs="Times New Roman"/>
                <w:szCs w:val="21"/>
              </w:rPr>
              <w:t>陈祖志</w:t>
            </w:r>
          </w:p>
        </w:tc>
        <w:tc>
          <w:tcPr>
            <w:tcW w:w="1102" w:type="dxa"/>
            <w:vAlign w:val="center"/>
          </w:tcPr>
          <w:p>
            <w:pPr>
              <w:pStyle w:val="18"/>
            </w:pPr>
            <w:r>
              <w:rPr>
                <w:rFonts w:hint="eastAsia" w:ascii="Calibri" w:hAnsi="Calibri" w:eastAsia="宋体" w:cs="Times New Roman"/>
                <w:szCs w:val="21"/>
              </w:rPr>
              <w:t>副高</w:t>
            </w:r>
          </w:p>
        </w:tc>
        <w:tc>
          <w:tcPr>
            <w:tcW w:w="1656" w:type="dxa"/>
            <w:vAlign w:val="center"/>
          </w:tcPr>
          <w:p>
            <w:pPr>
              <w:pStyle w:val="18"/>
            </w:pPr>
            <w:r>
              <w:rPr>
                <w:rFonts w:hint="eastAsia" w:ascii="Calibri" w:hAnsi="Calibri" w:eastAsia="宋体" w:cs="Times New Roman"/>
                <w:szCs w:val="21"/>
              </w:rPr>
              <w:t>中国特种设备检测研究院</w:t>
            </w:r>
          </w:p>
        </w:tc>
        <w:tc>
          <w:tcPr>
            <w:tcW w:w="1379" w:type="dxa"/>
            <w:vAlign w:val="center"/>
          </w:tcPr>
          <w:p>
            <w:pPr>
              <w:pStyle w:val="18"/>
            </w:pPr>
            <w:r>
              <w:rPr>
                <w:rFonts w:hint="eastAsia" w:ascii="Calibri" w:hAnsi="Calibri" w:eastAsia="宋体" w:cs="Times New Roman"/>
                <w:szCs w:val="21"/>
              </w:rPr>
              <w:t>中国特种设备检测研究院</w:t>
            </w:r>
          </w:p>
        </w:tc>
        <w:tc>
          <w:tcPr>
            <w:tcW w:w="2537" w:type="dxa"/>
            <w:vAlign w:val="center"/>
          </w:tcPr>
          <w:p>
            <w:pPr>
              <w:pStyle w:val="15"/>
              <w:numPr>
                <w:ilvl w:val="0"/>
                <w:numId w:val="6"/>
              </w:numPr>
              <w:spacing w:line="240" w:lineRule="atLeast"/>
              <w:ind w:firstLineChars="0"/>
              <w:rPr>
                <w:rFonts w:ascii="Calibri" w:hAnsi="Calibri" w:eastAsia="宋体" w:cs="Times New Roman"/>
                <w:szCs w:val="21"/>
              </w:rPr>
            </w:pPr>
            <w:r>
              <w:rPr>
                <w:rFonts w:hint="eastAsia" w:ascii="Calibri" w:hAnsi="Calibri" w:eastAsia="宋体" w:cs="Times New Roman"/>
                <w:szCs w:val="21"/>
              </w:rPr>
              <w:t>储气井模拟试验、结构分析</w:t>
            </w:r>
          </w:p>
          <w:p>
            <w:pPr>
              <w:pStyle w:val="15"/>
              <w:numPr>
                <w:ilvl w:val="0"/>
                <w:numId w:val="6"/>
              </w:numPr>
              <w:spacing w:line="240" w:lineRule="atLeast"/>
              <w:ind w:firstLineChars="0"/>
              <w:rPr>
                <w:rFonts w:ascii="Calibri" w:hAnsi="Calibri" w:eastAsia="宋体" w:cs="Times New Roman"/>
                <w:szCs w:val="21"/>
              </w:rPr>
            </w:pPr>
            <w:r>
              <w:rPr>
                <w:rFonts w:hint="eastAsia" w:ascii="Calibri" w:hAnsi="Calibri" w:eastAsia="宋体" w:cs="Times New Roman"/>
                <w:szCs w:val="21"/>
              </w:rPr>
              <w:t>储气井材料试验、标准比对</w:t>
            </w:r>
          </w:p>
          <w:p>
            <w:pPr>
              <w:pStyle w:val="15"/>
              <w:numPr>
                <w:ilvl w:val="0"/>
                <w:numId w:val="6"/>
              </w:numPr>
              <w:spacing w:line="240" w:lineRule="atLeast"/>
              <w:ind w:firstLineChars="0"/>
              <w:rPr>
                <w:rFonts w:ascii="Calibri" w:hAnsi="Calibri" w:eastAsia="宋体" w:cs="Times New Roman"/>
                <w:szCs w:val="21"/>
              </w:rPr>
            </w:pPr>
            <w:r>
              <w:rPr>
                <w:rFonts w:hint="eastAsia" w:ascii="Calibri" w:hAnsi="Calibri" w:eastAsia="宋体" w:cs="Times New Roman"/>
                <w:szCs w:val="21"/>
              </w:rPr>
              <w:t>储气井固井工艺优化研究</w:t>
            </w:r>
          </w:p>
          <w:p>
            <w:pPr>
              <w:pStyle w:val="15"/>
              <w:numPr>
                <w:ilvl w:val="0"/>
                <w:numId w:val="6"/>
              </w:numPr>
              <w:spacing w:line="240" w:lineRule="atLeast"/>
              <w:ind w:firstLineChars="0"/>
              <w:rPr>
                <w:rFonts w:ascii="Calibri" w:hAnsi="Calibri" w:eastAsia="宋体" w:cs="Times New Roman"/>
                <w:szCs w:val="21"/>
              </w:rPr>
            </w:pPr>
            <w:r>
              <w:rPr>
                <w:rFonts w:hint="eastAsia" w:ascii="Calibri" w:hAnsi="Calibri" w:eastAsia="宋体" w:cs="Times New Roman"/>
                <w:szCs w:val="21"/>
              </w:rPr>
              <w:t>储气井设计制造标准对比研究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jc w:val="center"/>
            </w:pPr>
            <w:r>
              <w:t>6</w:t>
            </w:r>
          </w:p>
        </w:tc>
        <w:tc>
          <w:tcPr>
            <w:tcW w:w="962" w:type="dxa"/>
            <w:vAlign w:val="center"/>
          </w:tcPr>
          <w:p>
            <w:pPr>
              <w:pStyle w:val="18"/>
            </w:pPr>
            <w:r>
              <w:rPr>
                <w:rFonts w:hint="eastAsia" w:ascii="Calibri" w:hAnsi="Calibri" w:eastAsia="宋体" w:cs="Times New Roman"/>
                <w:szCs w:val="21"/>
              </w:rPr>
              <w:t>范智勇</w:t>
            </w:r>
          </w:p>
        </w:tc>
        <w:tc>
          <w:tcPr>
            <w:tcW w:w="1102" w:type="dxa"/>
            <w:vAlign w:val="center"/>
          </w:tcPr>
          <w:p>
            <w:pPr>
              <w:pStyle w:val="18"/>
            </w:pPr>
            <w:r>
              <w:rPr>
                <w:rFonts w:hint="eastAsia" w:ascii="Calibri" w:hAnsi="Calibri" w:eastAsia="宋体" w:cs="Times New Roman"/>
                <w:szCs w:val="21"/>
              </w:rPr>
              <w:t>副高</w:t>
            </w:r>
          </w:p>
        </w:tc>
        <w:tc>
          <w:tcPr>
            <w:tcW w:w="1656" w:type="dxa"/>
            <w:vAlign w:val="center"/>
          </w:tcPr>
          <w:p>
            <w:pPr>
              <w:pStyle w:val="18"/>
            </w:pPr>
            <w:r>
              <w:rPr>
                <w:rFonts w:hint="eastAsia" w:ascii="Calibri" w:hAnsi="Calibri" w:eastAsia="宋体" w:cs="Times New Roman"/>
                <w:szCs w:val="21"/>
              </w:rPr>
              <w:t>中国特种设备检测研究院</w:t>
            </w:r>
          </w:p>
        </w:tc>
        <w:tc>
          <w:tcPr>
            <w:tcW w:w="1379" w:type="dxa"/>
            <w:vAlign w:val="center"/>
          </w:tcPr>
          <w:p>
            <w:pPr>
              <w:pStyle w:val="18"/>
            </w:pPr>
            <w:r>
              <w:rPr>
                <w:rFonts w:hint="eastAsia" w:ascii="Calibri" w:hAnsi="Calibri" w:eastAsia="宋体" w:cs="Times New Roman"/>
                <w:szCs w:val="21"/>
              </w:rPr>
              <w:t>中国特种设备检测研究院</w:t>
            </w:r>
          </w:p>
        </w:tc>
        <w:tc>
          <w:tcPr>
            <w:tcW w:w="2537" w:type="dxa"/>
            <w:vAlign w:val="center"/>
          </w:tcPr>
          <w:p>
            <w:pPr>
              <w:pStyle w:val="15"/>
              <w:numPr>
                <w:ilvl w:val="0"/>
                <w:numId w:val="7"/>
              </w:numPr>
              <w:spacing w:line="240" w:lineRule="atLeast"/>
              <w:ind w:firstLineChars="0"/>
              <w:jc w:val="left"/>
              <w:rPr>
                <w:szCs w:val="21"/>
              </w:rPr>
            </w:pPr>
            <w:r>
              <w:rPr>
                <w:rFonts w:hint="eastAsia" w:ascii="Calibri" w:hAnsi="Calibri" w:eastAsia="宋体" w:cs="Times New Roman"/>
                <w:szCs w:val="21"/>
              </w:rPr>
              <w:t>储气井固井检测技术研究</w:t>
            </w:r>
          </w:p>
          <w:p>
            <w:pPr>
              <w:pStyle w:val="15"/>
              <w:numPr>
                <w:ilvl w:val="0"/>
                <w:numId w:val="7"/>
              </w:numPr>
              <w:spacing w:line="240" w:lineRule="atLeast"/>
              <w:ind w:firstLineChars="0"/>
              <w:jc w:val="left"/>
              <w:rPr>
                <w:rFonts w:ascii="Calibri" w:hAnsi="Calibri" w:eastAsia="宋体" w:cs="Times New Roman"/>
                <w:szCs w:val="21"/>
              </w:rPr>
            </w:pPr>
            <w:r>
              <w:rPr>
                <w:rFonts w:hint="eastAsia"/>
                <w:szCs w:val="21"/>
              </w:rPr>
              <w:t>储气井井筒壁厚检测技术研究</w:t>
            </w:r>
          </w:p>
          <w:p>
            <w:pPr>
              <w:pStyle w:val="15"/>
              <w:numPr>
                <w:ilvl w:val="0"/>
                <w:numId w:val="7"/>
              </w:numPr>
              <w:spacing w:line="240" w:lineRule="atLeast"/>
              <w:ind w:firstLineChars="0"/>
              <w:jc w:val="left"/>
              <w:rPr>
                <w:rFonts w:ascii="Calibri" w:hAnsi="Calibri" w:eastAsia="宋体" w:cs="Times New Roman"/>
                <w:szCs w:val="21"/>
              </w:rPr>
            </w:pPr>
            <w:r>
              <w:rPr>
                <w:rFonts w:hint="eastAsia" w:ascii="Calibri" w:hAnsi="Calibri" w:eastAsia="宋体" w:cs="Times New Roman"/>
                <w:szCs w:val="21"/>
              </w:rPr>
              <w:t>储气井移动检测试验车的开发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jc w:val="center"/>
            </w:pPr>
            <w:r>
              <w:t>7</w:t>
            </w:r>
          </w:p>
        </w:tc>
        <w:tc>
          <w:tcPr>
            <w:tcW w:w="962" w:type="dxa"/>
            <w:vAlign w:val="center"/>
          </w:tcPr>
          <w:p>
            <w:pPr>
              <w:pStyle w:val="18"/>
            </w:pPr>
            <w:r>
              <w:rPr>
                <w:rFonts w:hint="eastAsia"/>
                <w:szCs w:val="21"/>
              </w:rPr>
              <w:t>刘再斌</w:t>
            </w:r>
          </w:p>
        </w:tc>
        <w:tc>
          <w:tcPr>
            <w:tcW w:w="1102" w:type="dxa"/>
            <w:vAlign w:val="center"/>
          </w:tcPr>
          <w:p>
            <w:pPr>
              <w:pStyle w:val="18"/>
            </w:pPr>
            <w:r>
              <w:rPr>
                <w:rFonts w:hint="eastAsia" w:ascii="Calibri" w:hAnsi="Calibri" w:eastAsia="宋体" w:cs="Times New Roman"/>
                <w:szCs w:val="21"/>
              </w:rPr>
              <w:t>副高</w:t>
            </w:r>
          </w:p>
        </w:tc>
        <w:tc>
          <w:tcPr>
            <w:tcW w:w="1656" w:type="dxa"/>
            <w:vAlign w:val="center"/>
          </w:tcPr>
          <w:p>
            <w:pPr>
              <w:pStyle w:val="18"/>
            </w:pPr>
            <w:r>
              <w:rPr>
                <w:rFonts w:hint="eastAsia" w:ascii="Calibri" w:hAnsi="Calibri" w:eastAsia="宋体" w:cs="Times New Roman"/>
                <w:szCs w:val="21"/>
              </w:rPr>
              <w:t>中国特种设备检测研究院</w:t>
            </w:r>
          </w:p>
        </w:tc>
        <w:tc>
          <w:tcPr>
            <w:tcW w:w="1379" w:type="dxa"/>
            <w:vAlign w:val="center"/>
          </w:tcPr>
          <w:p>
            <w:pPr>
              <w:pStyle w:val="18"/>
            </w:pPr>
            <w:r>
              <w:rPr>
                <w:rFonts w:hint="eastAsia" w:ascii="Calibri" w:hAnsi="Calibri" w:eastAsia="宋体" w:cs="Times New Roman"/>
                <w:szCs w:val="21"/>
              </w:rPr>
              <w:t>中国特种设备检测研究院</w:t>
            </w:r>
          </w:p>
        </w:tc>
        <w:tc>
          <w:tcPr>
            <w:tcW w:w="2537" w:type="dxa"/>
            <w:vAlign w:val="center"/>
          </w:tcPr>
          <w:p>
            <w:pPr>
              <w:pStyle w:val="15"/>
              <w:numPr>
                <w:ilvl w:val="0"/>
                <w:numId w:val="8"/>
              </w:numPr>
              <w:spacing w:line="240" w:lineRule="atLeast"/>
              <w:ind w:firstLineChars="0"/>
              <w:rPr>
                <w:szCs w:val="21"/>
              </w:rPr>
            </w:pPr>
            <w:r>
              <w:rPr>
                <w:rFonts w:hint="eastAsia"/>
                <w:szCs w:val="21"/>
              </w:rPr>
              <w:t>固井检测技术研究</w:t>
            </w:r>
          </w:p>
          <w:p>
            <w:pPr>
              <w:pStyle w:val="15"/>
              <w:numPr>
                <w:ilvl w:val="0"/>
                <w:numId w:val="8"/>
              </w:numPr>
              <w:spacing w:line="240" w:lineRule="atLeast"/>
              <w:ind w:firstLineChars="0"/>
              <w:jc w:val="left"/>
              <w:rPr>
                <w:szCs w:val="21"/>
              </w:rPr>
            </w:pPr>
            <w:r>
              <w:rPr>
                <w:rFonts w:hint="eastAsia"/>
                <w:szCs w:val="21"/>
              </w:rPr>
              <w:t>储气井井筒壁厚检测技术研究</w:t>
            </w:r>
          </w:p>
          <w:p>
            <w:pPr>
              <w:pStyle w:val="15"/>
              <w:numPr>
                <w:ilvl w:val="0"/>
                <w:numId w:val="8"/>
              </w:numPr>
              <w:spacing w:line="240" w:lineRule="atLeast"/>
              <w:ind w:firstLineChars="0"/>
              <w:jc w:val="left"/>
              <w:rPr>
                <w:szCs w:val="21"/>
              </w:rPr>
            </w:pPr>
            <w:r>
              <w:rPr>
                <w:rFonts w:hint="eastAsia"/>
                <w:szCs w:val="21"/>
              </w:rPr>
              <w:t>成果推广应用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jc w:val="center"/>
            </w:pPr>
            <w:r>
              <w:rPr>
                <w:rFonts w:hint="eastAsia"/>
              </w:rPr>
              <w:t>8</w:t>
            </w:r>
          </w:p>
        </w:tc>
        <w:tc>
          <w:tcPr>
            <w:tcW w:w="962" w:type="dxa"/>
            <w:vAlign w:val="center"/>
          </w:tcPr>
          <w:p>
            <w:pPr>
              <w:pStyle w:val="18"/>
            </w:pPr>
            <w:r>
              <w:rPr>
                <w:rFonts w:hint="eastAsia" w:ascii="Calibri" w:hAnsi="Calibri" w:eastAsia="宋体" w:cs="Times New Roman"/>
                <w:szCs w:val="21"/>
              </w:rPr>
              <w:t xml:space="preserve">陈 </w:t>
            </w:r>
            <w:r>
              <w:rPr>
                <w:rFonts w:ascii="Calibri" w:hAnsi="Calibri" w:eastAsia="宋体" w:cs="Times New Roman"/>
                <w:szCs w:val="21"/>
              </w:rPr>
              <w:t xml:space="preserve"> </w:t>
            </w:r>
            <w:r>
              <w:rPr>
                <w:rFonts w:hint="eastAsia" w:ascii="Calibri" w:hAnsi="Calibri" w:eastAsia="宋体" w:cs="Times New Roman"/>
                <w:szCs w:val="21"/>
              </w:rPr>
              <w:t>杰</w:t>
            </w:r>
          </w:p>
        </w:tc>
        <w:tc>
          <w:tcPr>
            <w:tcW w:w="1102" w:type="dxa"/>
            <w:vAlign w:val="center"/>
          </w:tcPr>
          <w:p>
            <w:pPr>
              <w:pStyle w:val="18"/>
            </w:pPr>
            <w:r>
              <w:rPr>
                <w:rFonts w:hint="eastAsia" w:ascii="Calibri" w:hAnsi="Calibri" w:eastAsia="宋体" w:cs="Times New Roman"/>
                <w:szCs w:val="21"/>
              </w:rPr>
              <w:t>正高</w:t>
            </w:r>
          </w:p>
        </w:tc>
        <w:tc>
          <w:tcPr>
            <w:tcW w:w="1656" w:type="dxa"/>
            <w:vAlign w:val="center"/>
          </w:tcPr>
          <w:p>
            <w:pPr>
              <w:pStyle w:val="18"/>
            </w:pPr>
            <w:r>
              <w:rPr>
                <w:rFonts w:hint="eastAsia" w:ascii="Calibri" w:hAnsi="Calibri" w:eastAsia="宋体" w:cs="Times New Roman"/>
                <w:szCs w:val="21"/>
              </w:rPr>
              <w:t>重庆市特种设备检测研究院</w:t>
            </w:r>
          </w:p>
        </w:tc>
        <w:tc>
          <w:tcPr>
            <w:tcW w:w="1379" w:type="dxa"/>
            <w:vAlign w:val="center"/>
          </w:tcPr>
          <w:p>
            <w:pPr>
              <w:pStyle w:val="18"/>
            </w:pPr>
            <w:r>
              <w:rPr>
                <w:rFonts w:hint="eastAsia" w:ascii="Calibri" w:hAnsi="Calibri" w:eastAsia="宋体" w:cs="Times New Roman"/>
                <w:szCs w:val="21"/>
              </w:rPr>
              <w:t>重庆市特种设备检测研究院</w:t>
            </w:r>
          </w:p>
        </w:tc>
        <w:tc>
          <w:tcPr>
            <w:tcW w:w="2537" w:type="dxa"/>
            <w:vAlign w:val="center"/>
          </w:tcPr>
          <w:p>
            <w:pPr>
              <w:pStyle w:val="15"/>
              <w:numPr>
                <w:ilvl w:val="0"/>
                <w:numId w:val="9"/>
              </w:numPr>
              <w:spacing w:line="240" w:lineRule="atLeast"/>
              <w:ind w:firstLineChars="0"/>
              <w:rPr>
                <w:szCs w:val="21"/>
              </w:rPr>
            </w:pPr>
            <w:r>
              <w:rPr>
                <w:rFonts w:hint="eastAsia" w:ascii="Calibri" w:hAnsi="Calibri" w:eastAsia="宋体" w:cs="Times New Roman"/>
                <w:szCs w:val="21"/>
              </w:rPr>
              <w:t>储气井试验井建造与试验测试</w:t>
            </w:r>
          </w:p>
          <w:p>
            <w:pPr>
              <w:pStyle w:val="15"/>
              <w:numPr>
                <w:ilvl w:val="0"/>
                <w:numId w:val="9"/>
              </w:numPr>
              <w:spacing w:line="240" w:lineRule="atLeast"/>
              <w:ind w:firstLineChars="0"/>
              <w:rPr>
                <w:rFonts w:ascii="Calibri" w:hAnsi="Calibri" w:eastAsia="宋体" w:cs="Times New Roman"/>
                <w:szCs w:val="21"/>
              </w:rPr>
            </w:pPr>
            <w:r>
              <w:rPr>
                <w:rFonts w:hint="eastAsia"/>
                <w:szCs w:val="21"/>
              </w:rPr>
              <w:t>检验检测技术应用研究</w:t>
            </w:r>
          </w:p>
          <w:p>
            <w:pPr>
              <w:pStyle w:val="15"/>
              <w:numPr>
                <w:ilvl w:val="0"/>
                <w:numId w:val="9"/>
              </w:numPr>
              <w:spacing w:line="240" w:lineRule="atLeast"/>
              <w:ind w:firstLineChars="0"/>
              <w:rPr>
                <w:rFonts w:ascii="Calibri" w:hAnsi="Calibri" w:eastAsia="宋体" w:cs="Times New Roman"/>
                <w:szCs w:val="21"/>
              </w:rPr>
            </w:pPr>
            <w:r>
              <w:rPr>
                <w:rFonts w:hint="eastAsia"/>
                <w:szCs w:val="21"/>
              </w:rPr>
              <w:t>成果推广应用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jc w:val="center"/>
              <w:rPr>
                <w:color w:val="FF0000"/>
              </w:rPr>
            </w:pPr>
            <w:r>
              <w:t>9</w:t>
            </w:r>
          </w:p>
        </w:tc>
        <w:tc>
          <w:tcPr>
            <w:tcW w:w="962" w:type="dxa"/>
            <w:vAlign w:val="center"/>
          </w:tcPr>
          <w:p>
            <w:pPr>
              <w:pStyle w:val="18"/>
              <w:rPr>
                <w:rFonts w:ascii="Calibri" w:hAnsi="Calibri" w:eastAsia="宋体" w:cs="Times New Roman"/>
                <w:color w:val="FF0000"/>
                <w:szCs w:val="21"/>
              </w:rPr>
            </w:pPr>
            <w:r>
              <w:rPr>
                <w:rFonts w:hint="eastAsia" w:ascii="Calibri" w:hAnsi="Calibri" w:eastAsia="宋体" w:cs="Times New Roman"/>
                <w:szCs w:val="21"/>
              </w:rPr>
              <w:t>胡杭健</w:t>
            </w:r>
          </w:p>
        </w:tc>
        <w:tc>
          <w:tcPr>
            <w:tcW w:w="1102" w:type="dxa"/>
            <w:vAlign w:val="center"/>
          </w:tcPr>
          <w:p>
            <w:pPr>
              <w:pStyle w:val="18"/>
              <w:rPr>
                <w:color w:val="FF0000"/>
              </w:rPr>
            </w:pPr>
            <w:r>
              <w:rPr>
                <w:rFonts w:hint="eastAsia" w:ascii="Calibri" w:hAnsi="Calibri" w:eastAsia="宋体" w:cs="Times New Roman"/>
                <w:szCs w:val="21"/>
              </w:rPr>
              <w:t>中级</w:t>
            </w:r>
          </w:p>
        </w:tc>
        <w:tc>
          <w:tcPr>
            <w:tcW w:w="1656" w:type="dxa"/>
            <w:vAlign w:val="center"/>
          </w:tcPr>
          <w:p>
            <w:pPr>
              <w:pStyle w:val="18"/>
              <w:rPr>
                <w:rFonts w:ascii="Calibri" w:hAnsi="Calibri" w:eastAsia="宋体" w:cs="Times New Roman"/>
                <w:color w:val="FF0000"/>
                <w:szCs w:val="21"/>
              </w:rPr>
            </w:pPr>
            <w:r>
              <w:rPr>
                <w:rFonts w:hint="eastAsia" w:ascii="Calibri" w:hAnsi="Calibri" w:eastAsia="宋体" w:cs="Times New Roman"/>
                <w:szCs w:val="21"/>
              </w:rPr>
              <w:t>中国特种设备检测研究院</w:t>
            </w:r>
          </w:p>
        </w:tc>
        <w:tc>
          <w:tcPr>
            <w:tcW w:w="1379" w:type="dxa"/>
            <w:vAlign w:val="center"/>
          </w:tcPr>
          <w:p>
            <w:pPr>
              <w:pStyle w:val="18"/>
              <w:rPr>
                <w:rFonts w:ascii="Calibri" w:hAnsi="Calibri" w:eastAsia="宋体" w:cs="Times New Roman"/>
                <w:color w:val="FF0000"/>
                <w:szCs w:val="21"/>
              </w:rPr>
            </w:pPr>
            <w:r>
              <w:rPr>
                <w:rFonts w:hint="eastAsia" w:ascii="Calibri" w:hAnsi="Calibri" w:eastAsia="宋体" w:cs="Times New Roman"/>
                <w:szCs w:val="21"/>
              </w:rPr>
              <w:t>中国特种设备检测研究院</w:t>
            </w:r>
          </w:p>
        </w:tc>
        <w:tc>
          <w:tcPr>
            <w:tcW w:w="2537" w:type="dxa"/>
            <w:vAlign w:val="center"/>
          </w:tcPr>
          <w:p>
            <w:pPr>
              <w:pStyle w:val="15"/>
              <w:numPr>
                <w:ilvl w:val="0"/>
                <w:numId w:val="10"/>
              </w:numPr>
              <w:ind w:firstLineChars="0"/>
              <w:rPr>
                <w:rFonts w:ascii="Calibri" w:hAnsi="Calibri" w:eastAsia="宋体" w:cs="Times New Roman"/>
                <w:szCs w:val="21"/>
              </w:rPr>
            </w:pPr>
            <w:r>
              <w:rPr>
                <w:rFonts w:hint="eastAsia" w:ascii="Calibri" w:hAnsi="Calibri" w:eastAsia="宋体" w:cs="Times New Roman"/>
                <w:szCs w:val="21"/>
              </w:rPr>
              <w:t>储气井固井检测技术研究</w:t>
            </w:r>
          </w:p>
          <w:p>
            <w:pPr>
              <w:pStyle w:val="15"/>
              <w:numPr>
                <w:ilvl w:val="0"/>
                <w:numId w:val="10"/>
              </w:numPr>
              <w:ind w:firstLineChars="0"/>
              <w:rPr>
                <w:rFonts w:ascii="Calibri" w:hAnsi="Calibri" w:eastAsia="宋体" w:cs="Times New Roman"/>
                <w:szCs w:val="21"/>
              </w:rPr>
            </w:pPr>
            <w:r>
              <w:rPr>
                <w:rFonts w:hint="eastAsia" w:ascii="Calibri" w:hAnsi="Calibri" w:eastAsia="宋体" w:cs="Times New Roman"/>
                <w:szCs w:val="21"/>
              </w:rPr>
              <w:t>储气井检测技术应用研究</w:t>
            </w:r>
          </w:p>
          <w:p>
            <w:pPr>
              <w:pStyle w:val="15"/>
              <w:numPr>
                <w:ilvl w:val="0"/>
                <w:numId w:val="10"/>
              </w:numPr>
              <w:ind w:firstLineChars="0"/>
              <w:rPr>
                <w:rFonts w:ascii="Calibri" w:hAnsi="Calibri" w:eastAsia="宋体" w:cs="Times New Roman"/>
                <w:szCs w:val="21"/>
              </w:rPr>
            </w:pPr>
            <w:r>
              <w:rPr>
                <w:rFonts w:hint="eastAsia"/>
                <w:szCs w:val="21"/>
              </w:rPr>
              <w:t>成果推广应用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jc w:val="center"/>
            </w:pPr>
            <w:r>
              <w:t>10</w:t>
            </w:r>
          </w:p>
        </w:tc>
        <w:tc>
          <w:tcPr>
            <w:tcW w:w="962" w:type="dxa"/>
            <w:vAlign w:val="center"/>
          </w:tcPr>
          <w:p>
            <w:pPr>
              <w:pStyle w:val="18"/>
            </w:pPr>
            <w:r>
              <w:rPr>
                <w:rFonts w:hint="eastAsia" w:ascii="Calibri" w:hAnsi="Calibri" w:eastAsia="宋体" w:cs="Times New Roman"/>
                <w:szCs w:val="21"/>
              </w:rPr>
              <w:t>段会永</w:t>
            </w:r>
          </w:p>
        </w:tc>
        <w:tc>
          <w:tcPr>
            <w:tcW w:w="1102" w:type="dxa"/>
            <w:vAlign w:val="center"/>
          </w:tcPr>
          <w:p>
            <w:pPr>
              <w:pStyle w:val="18"/>
            </w:pPr>
            <w:r>
              <w:rPr>
                <w:rFonts w:hint="eastAsia" w:ascii="Calibri" w:hAnsi="Calibri" w:eastAsia="宋体" w:cs="Times New Roman"/>
                <w:szCs w:val="21"/>
              </w:rPr>
              <w:t>中级</w:t>
            </w:r>
          </w:p>
        </w:tc>
        <w:tc>
          <w:tcPr>
            <w:tcW w:w="1656" w:type="dxa"/>
            <w:vAlign w:val="center"/>
          </w:tcPr>
          <w:p>
            <w:pPr>
              <w:pStyle w:val="18"/>
            </w:pPr>
            <w:r>
              <w:rPr>
                <w:rFonts w:hint="eastAsia" w:ascii="Calibri" w:hAnsi="Calibri" w:eastAsia="宋体" w:cs="Times New Roman"/>
                <w:szCs w:val="21"/>
              </w:rPr>
              <w:t>中国特种设备检测研究院</w:t>
            </w:r>
          </w:p>
        </w:tc>
        <w:tc>
          <w:tcPr>
            <w:tcW w:w="1379" w:type="dxa"/>
            <w:vAlign w:val="center"/>
          </w:tcPr>
          <w:p>
            <w:pPr>
              <w:pStyle w:val="18"/>
            </w:pPr>
            <w:r>
              <w:rPr>
                <w:rFonts w:hint="eastAsia" w:ascii="Calibri" w:hAnsi="Calibri" w:eastAsia="宋体" w:cs="Times New Roman"/>
                <w:szCs w:val="21"/>
              </w:rPr>
              <w:t>中国特种设备检测研究院</w:t>
            </w:r>
          </w:p>
        </w:tc>
        <w:tc>
          <w:tcPr>
            <w:tcW w:w="2537" w:type="dxa"/>
            <w:vAlign w:val="center"/>
          </w:tcPr>
          <w:p>
            <w:pPr>
              <w:pStyle w:val="15"/>
              <w:numPr>
                <w:ilvl w:val="0"/>
                <w:numId w:val="11"/>
              </w:numPr>
              <w:ind w:firstLineChars="0"/>
              <w:rPr>
                <w:szCs w:val="21"/>
              </w:rPr>
            </w:pPr>
            <w:r>
              <w:rPr>
                <w:rFonts w:hint="eastAsia" w:ascii="Calibri" w:hAnsi="Calibri" w:eastAsia="宋体" w:cs="Times New Roman"/>
                <w:szCs w:val="21"/>
              </w:rPr>
              <w:t>储气井固井检测技术研究</w:t>
            </w:r>
          </w:p>
          <w:p>
            <w:pPr>
              <w:pStyle w:val="15"/>
              <w:numPr>
                <w:ilvl w:val="0"/>
                <w:numId w:val="11"/>
              </w:numPr>
              <w:ind w:firstLineChars="0"/>
              <w:rPr>
                <w:rFonts w:ascii="Calibri" w:hAnsi="Calibri" w:eastAsia="宋体" w:cs="Times New Roman"/>
                <w:szCs w:val="21"/>
              </w:rPr>
            </w:pPr>
            <w:r>
              <w:rPr>
                <w:rFonts w:hint="eastAsia"/>
                <w:szCs w:val="21"/>
              </w:rPr>
              <w:t>储气井检测技术应用研究</w:t>
            </w:r>
          </w:p>
          <w:p>
            <w:pPr>
              <w:pStyle w:val="15"/>
              <w:numPr>
                <w:ilvl w:val="0"/>
                <w:numId w:val="11"/>
              </w:numPr>
              <w:ind w:firstLineChars="0"/>
              <w:rPr>
                <w:rFonts w:ascii="Calibri" w:hAnsi="Calibri" w:eastAsia="宋体" w:cs="Times New Roman"/>
                <w:szCs w:val="21"/>
              </w:rPr>
            </w:pPr>
            <w:r>
              <w:rPr>
                <w:rFonts w:hint="eastAsia"/>
                <w:szCs w:val="21"/>
              </w:rPr>
              <w:t>成果推广应用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trPr>
        <w:tc>
          <w:tcPr>
            <w:tcW w:w="660" w:type="dxa"/>
            <w:vAlign w:val="center"/>
          </w:tcPr>
          <w:p>
            <w:pPr>
              <w:pStyle w:val="18"/>
              <w:jc w:val="center"/>
            </w:pPr>
          </w:p>
        </w:tc>
        <w:tc>
          <w:tcPr>
            <w:tcW w:w="962" w:type="dxa"/>
            <w:vAlign w:val="center"/>
          </w:tcPr>
          <w:p>
            <w:pPr>
              <w:pStyle w:val="18"/>
            </w:pPr>
          </w:p>
        </w:tc>
        <w:tc>
          <w:tcPr>
            <w:tcW w:w="1102" w:type="dxa"/>
            <w:vAlign w:val="center"/>
          </w:tcPr>
          <w:p>
            <w:pPr>
              <w:pStyle w:val="18"/>
            </w:pPr>
          </w:p>
        </w:tc>
        <w:tc>
          <w:tcPr>
            <w:tcW w:w="1656" w:type="dxa"/>
            <w:vAlign w:val="center"/>
          </w:tcPr>
          <w:p>
            <w:pPr>
              <w:pStyle w:val="18"/>
            </w:pPr>
          </w:p>
        </w:tc>
        <w:tc>
          <w:tcPr>
            <w:tcW w:w="1379" w:type="dxa"/>
            <w:vAlign w:val="center"/>
          </w:tcPr>
          <w:p>
            <w:pPr>
              <w:pStyle w:val="18"/>
            </w:pPr>
          </w:p>
        </w:tc>
        <w:tc>
          <w:tcPr>
            <w:tcW w:w="2537" w:type="dxa"/>
            <w:vAlign w:val="center"/>
          </w:tcPr>
          <w:p>
            <w:pPr>
              <w:pStyle w:val="18"/>
            </w:pPr>
          </w:p>
        </w:tc>
      </w:tr>
    </w:tbl>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2C63"/>
    <w:multiLevelType w:val="multilevel"/>
    <w:tmpl w:val="0B752C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9E5EC2"/>
    <w:multiLevelType w:val="multilevel"/>
    <w:tmpl w:val="0F9E5EC2"/>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8143F1"/>
    <w:multiLevelType w:val="multilevel"/>
    <w:tmpl w:val="118143F1"/>
    <w:lvl w:ilvl="0" w:tentative="0">
      <w:start w:val="1"/>
      <w:numFmt w:val="decimal"/>
      <w:lvlText w:val="%1）"/>
      <w:lvlJc w:val="left"/>
      <w:pPr>
        <w:ind w:left="360" w:hanging="36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225E7A"/>
    <w:multiLevelType w:val="multilevel"/>
    <w:tmpl w:val="20225E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C36CC4"/>
    <w:multiLevelType w:val="multilevel"/>
    <w:tmpl w:val="3FC36CC4"/>
    <w:lvl w:ilvl="0" w:tentative="0">
      <w:start w:val="1"/>
      <w:numFmt w:val="decimal"/>
      <w:lvlText w:val="%1）"/>
      <w:lvlJc w:val="left"/>
      <w:pPr>
        <w:ind w:left="360" w:hanging="360"/>
      </w:pPr>
      <w:rPr>
        <w:rFonts w:hint="default"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2423C9"/>
    <w:multiLevelType w:val="multilevel"/>
    <w:tmpl w:val="422423C9"/>
    <w:lvl w:ilvl="0" w:tentative="0">
      <w:start w:val="1"/>
      <w:numFmt w:val="decimal"/>
      <w:lvlText w:val="%1）"/>
      <w:lvlJc w:val="left"/>
      <w:pPr>
        <w:ind w:left="360" w:hanging="360"/>
      </w:pPr>
      <w:rPr>
        <w:rFonts w:hint="default"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263397"/>
    <w:multiLevelType w:val="multilevel"/>
    <w:tmpl w:val="442633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66C7086"/>
    <w:multiLevelType w:val="multilevel"/>
    <w:tmpl w:val="466C7086"/>
    <w:lvl w:ilvl="0" w:tentative="0">
      <w:start w:val="1"/>
      <w:numFmt w:val="decimal"/>
      <w:lvlText w:val="%1）"/>
      <w:lvlJc w:val="left"/>
      <w:pPr>
        <w:ind w:left="360" w:hanging="36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582E62"/>
    <w:multiLevelType w:val="multilevel"/>
    <w:tmpl w:val="4F582E62"/>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317384"/>
    <w:multiLevelType w:val="multilevel"/>
    <w:tmpl w:val="59317384"/>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B5C567D"/>
    <w:multiLevelType w:val="multilevel"/>
    <w:tmpl w:val="7B5C56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9"/>
  </w:num>
  <w:num w:numId="3">
    <w:abstractNumId w:val="1"/>
  </w:num>
  <w:num w:numId="4">
    <w:abstractNumId w:val="7"/>
  </w:num>
  <w:num w:numId="5">
    <w:abstractNumId w:val="0"/>
  </w:num>
  <w:num w:numId="6">
    <w:abstractNumId w:val="6"/>
  </w:num>
  <w:num w:numId="7">
    <w:abstractNumId w:val="5"/>
  </w:num>
  <w:num w:numId="8">
    <w:abstractNumId w:val="3"/>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47"/>
    <w:rsid w:val="000303B1"/>
    <w:rsid w:val="0005345A"/>
    <w:rsid w:val="000767AB"/>
    <w:rsid w:val="00082D73"/>
    <w:rsid w:val="000B118F"/>
    <w:rsid w:val="000C00E6"/>
    <w:rsid w:val="00112D4A"/>
    <w:rsid w:val="001254CD"/>
    <w:rsid w:val="00142846"/>
    <w:rsid w:val="00143957"/>
    <w:rsid w:val="0018105C"/>
    <w:rsid w:val="001A2CFF"/>
    <w:rsid w:val="00202582"/>
    <w:rsid w:val="002155CA"/>
    <w:rsid w:val="00252D3C"/>
    <w:rsid w:val="002A0ECC"/>
    <w:rsid w:val="002B00BD"/>
    <w:rsid w:val="002C4A4E"/>
    <w:rsid w:val="002C60E7"/>
    <w:rsid w:val="00336AEA"/>
    <w:rsid w:val="00355EA0"/>
    <w:rsid w:val="00386B0D"/>
    <w:rsid w:val="003F5014"/>
    <w:rsid w:val="004108F0"/>
    <w:rsid w:val="00423AF2"/>
    <w:rsid w:val="00490BE1"/>
    <w:rsid w:val="00496991"/>
    <w:rsid w:val="00514FFF"/>
    <w:rsid w:val="00523694"/>
    <w:rsid w:val="00535E3E"/>
    <w:rsid w:val="00552D9B"/>
    <w:rsid w:val="005661DF"/>
    <w:rsid w:val="00597EFE"/>
    <w:rsid w:val="005D294C"/>
    <w:rsid w:val="00651F80"/>
    <w:rsid w:val="0065479E"/>
    <w:rsid w:val="006832ED"/>
    <w:rsid w:val="006A7253"/>
    <w:rsid w:val="006B02CC"/>
    <w:rsid w:val="007270E9"/>
    <w:rsid w:val="00774027"/>
    <w:rsid w:val="00790160"/>
    <w:rsid w:val="007A4E4B"/>
    <w:rsid w:val="007A74BA"/>
    <w:rsid w:val="007D0C66"/>
    <w:rsid w:val="00823A3D"/>
    <w:rsid w:val="00897FA5"/>
    <w:rsid w:val="008D4345"/>
    <w:rsid w:val="008E68D5"/>
    <w:rsid w:val="00911BBD"/>
    <w:rsid w:val="00912847"/>
    <w:rsid w:val="00912C99"/>
    <w:rsid w:val="009318E3"/>
    <w:rsid w:val="00953E5B"/>
    <w:rsid w:val="00965011"/>
    <w:rsid w:val="009735C1"/>
    <w:rsid w:val="00973646"/>
    <w:rsid w:val="00973A9A"/>
    <w:rsid w:val="00977CD2"/>
    <w:rsid w:val="00A02011"/>
    <w:rsid w:val="00A0298E"/>
    <w:rsid w:val="00A163D3"/>
    <w:rsid w:val="00A61C87"/>
    <w:rsid w:val="00A633BE"/>
    <w:rsid w:val="00AC5492"/>
    <w:rsid w:val="00AD2523"/>
    <w:rsid w:val="00B01274"/>
    <w:rsid w:val="00B031AE"/>
    <w:rsid w:val="00B1517A"/>
    <w:rsid w:val="00B1537E"/>
    <w:rsid w:val="00B23D57"/>
    <w:rsid w:val="00B26A14"/>
    <w:rsid w:val="00B560EA"/>
    <w:rsid w:val="00B63E60"/>
    <w:rsid w:val="00B73939"/>
    <w:rsid w:val="00BC4FA9"/>
    <w:rsid w:val="00BD153B"/>
    <w:rsid w:val="00BD3CC7"/>
    <w:rsid w:val="00C37C4F"/>
    <w:rsid w:val="00C9302E"/>
    <w:rsid w:val="00CE1747"/>
    <w:rsid w:val="00D14985"/>
    <w:rsid w:val="00D240C6"/>
    <w:rsid w:val="00D44C80"/>
    <w:rsid w:val="00D85667"/>
    <w:rsid w:val="00D86DD6"/>
    <w:rsid w:val="00DB0115"/>
    <w:rsid w:val="00DB7686"/>
    <w:rsid w:val="00DD3CFE"/>
    <w:rsid w:val="00DD49E1"/>
    <w:rsid w:val="00DE00CA"/>
    <w:rsid w:val="00DF0D68"/>
    <w:rsid w:val="00E13F85"/>
    <w:rsid w:val="00E1473F"/>
    <w:rsid w:val="00E22441"/>
    <w:rsid w:val="00E40ACB"/>
    <w:rsid w:val="00E6463B"/>
    <w:rsid w:val="00E77CC1"/>
    <w:rsid w:val="00EA462E"/>
    <w:rsid w:val="00EA4D0B"/>
    <w:rsid w:val="00EC2050"/>
    <w:rsid w:val="00EC76BB"/>
    <w:rsid w:val="00ED3AC7"/>
    <w:rsid w:val="00F44318"/>
    <w:rsid w:val="00FA203B"/>
    <w:rsid w:val="00FC2A75"/>
    <w:rsid w:val="00FC3E02"/>
    <w:rsid w:val="00FD2A40"/>
    <w:rsid w:val="483E2129"/>
    <w:rsid w:val="54DF6935"/>
    <w:rsid w:val="7FCE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Plain Text"/>
    <w:basedOn w:val="1"/>
    <w:link w:val="19"/>
    <w:qFormat/>
    <w:uiPriority w:val="0"/>
    <w:pPr>
      <w:spacing w:line="360" w:lineRule="auto"/>
      <w:ind w:firstLine="480" w:firstLineChars="200"/>
    </w:pPr>
    <w:rPr>
      <w:rFonts w:ascii="仿宋_GB2312" w:hAnsi="Times New Roman" w:eastAsia="宋体" w:cs="Times New Roman"/>
      <w:sz w:val="24"/>
      <w:szCs w:val="20"/>
    </w:rPr>
  </w:style>
  <w:style w:type="paragraph" w:styleId="4">
    <w:name w:val="Balloon Text"/>
    <w:basedOn w:val="1"/>
    <w:link w:val="21"/>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4"/>
    <w:basedOn w:val="1"/>
    <w:next w:val="1"/>
    <w:qFormat/>
    <w:uiPriority w:val="0"/>
    <w:pPr>
      <w:spacing w:line="560" w:lineRule="exact"/>
      <w:ind w:left="630" w:firstLine="200" w:firstLineChars="200"/>
      <w:jc w:val="left"/>
    </w:pPr>
    <w:rPr>
      <w:rFonts w:ascii="Calibri" w:hAnsi="Calibri" w:eastAsia="仿宋_GB2312" w:cs="Times New Roman"/>
      <w:sz w:val="18"/>
      <w:szCs w:val="18"/>
    </w:rPr>
  </w:style>
  <w:style w:type="paragraph" w:styleId="8">
    <w:name w:val="Normal (Web)"/>
    <w:basedOn w:val="1"/>
    <w:qFormat/>
    <w:uiPriority w:val="99"/>
    <w:pPr>
      <w:widowControl/>
      <w:spacing w:before="100" w:beforeAutospacing="1" w:after="100" w:afterAutospacing="1" w:line="560" w:lineRule="exact"/>
      <w:ind w:firstLine="200" w:firstLineChars="200"/>
      <w:jc w:val="left"/>
    </w:pPr>
    <w:rPr>
      <w:rFonts w:hint="eastAsia" w:ascii="宋体" w:hAnsi="宋体" w:eastAsia="仿宋_GB2312" w:cs="Times New Roman"/>
      <w:kern w:val="0"/>
      <w:sz w:val="24"/>
      <w:szCs w:val="24"/>
    </w:rPr>
  </w:style>
  <w:style w:type="paragraph" w:styleId="9">
    <w:name w:val="index 1"/>
    <w:basedOn w:val="1"/>
    <w:next w:val="1"/>
    <w:semiHidden/>
    <w:qFormat/>
    <w:uiPriority w:val="0"/>
    <w:pPr>
      <w:widowControl/>
      <w:snapToGrid w:val="0"/>
    </w:pPr>
    <w:rPr>
      <w:rFonts w:ascii="Times New Roman" w:hAnsi="Times New Roman" w:eastAsia="宋体" w:cs="Times New Roman"/>
      <w:szCs w:val="20"/>
    </w:rPr>
  </w:style>
  <w:style w:type="paragraph" w:styleId="10">
    <w:name w:val="Title"/>
    <w:basedOn w:val="1"/>
    <w:next w:val="1"/>
    <w:link w:val="23"/>
    <w:qFormat/>
    <w:uiPriority w:val="0"/>
    <w:pPr>
      <w:spacing w:before="240" w:after="60"/>
      <w:jc w:val="center"/>
      <w:outlineLvl w:val="0"/>
    </w:pPr>
    <w:rPr>
      <w:rFonts w:ascii="Cambria" w:hAnsi="Cambria"/>
      <w:sz w:val="36"/>
      <w:szCs w:val="36"/>
    </w:rPr>
  </w:style>
  <w:style w:type="character" w:styleId="12">
    <w:name w:val="annotation reference"/>
    <w:basedOn w:val="11"/>
    <w:unhideWhenUsed/>
    <w:qFormat/>
    <w:uiPriority w:val="99"/>
    <w:rPr>
      <w:sz w:val="21"/>
      <w:szCs w:val="21"/>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List Paragraph"/>
    <w:basedOn w:val="1"/>
    <w:qFormat/>
    <w:uiPriority w:val="34"/>
    <w:pPr>
      <w:ind w:firstLine="420" w:firstLineChars="200"/>
    </w:p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paragraph" w:customStyle="1"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9">
    <w:name w:val="纯文本 字符"/>
    <w:basedOn w:val="11"/>
    <w:link w:val="3"/>
    <w:uiPriority w:val="0"/>
    <w:rPr>
      <w:rFonts w:ascii="仿宋_GB2312" w:hAnsi="Times New Roman" w:eastAsia="宋体" w:cs="Times New Roman"/>
      <w:sz w:val="24"/>
      <w:szCs w:val="20"/>
    </w:rPr>
  </w:style>
  <w:style w:type="character" w:customStyle="1" w:styleId="20">
    <w:name w:val="批注文字 字符"/>
    <w:basedOn w:val="11"/>
    <w:link w:val="2"/>
    <w:semiHidden/>
    <w:qFormat/>
    <w:uiPriority w:val="99"/>
  </w:style>
  <w:style w:type="character" w:customStyle="1" w:styleId="21">
    <w:name w:val="批注框文本 字符"/>
    <w:basedOn w:val="11"/>
    <w:link w:val="4"/>
    <w:semiHidden/>
    <w:qFormat/>
    <w:uiPriority w:val="99"/>
    <w:rPr>
      <w:sz w:val="18"/>
      <w:szCs w:val="18"/>
    </w:rPr>
  </w:style>
  <w:style w:type="character" w:customStyle="1" w:styleId="22">
    <w:name w:val="标题 Char"/>
    <w:qFormat/>
    <w:uiPriority w:val="10"/>
    <w:rPr>
      <w:rFonts w:ascii="Cambria" w:hAnsi="Cambria"/>
      <w:sz w:val="36"/>
      <w:szCs w:val="36"/>
    </w:rPr>
  </w:style>
  <w:style w:type="character" w:customStyle="1" w:styleId="23">
    <w:name w:val="标题 字符"/>
    <w:basedOn w:val="11"/>
    <w:link w:val="10"/>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6D6CC-D54F-49D5-B167-F231EF61948E}">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11</Pages>
  <Words>842</Words>
  <Characters>4800</Characters>
  <Lines>40</Lines>
  <Paragraphs>11</Paragraphs>
  <TotalTime>3</TotalTime>
  <ScaleCrop>false</ScaleCrop>
  <LinksUpToDate>false</LinksUpToDate>
  <CharactersWithSpaces>5631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2022-05-06T01:51:00Z</dcterms:created>
  <dc:creator>csei</dc:creator>
  <cp:lastModifiedBy>邱勇军</cp:lastModifiedBy>
  <cp:lastPrinted>2021-06-11T01:42:00Z</cp:lastPrinted>
  <dcterms:modified xsi:type="dcterms:W3CDTF">2022-05-06T03:02:45Z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